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65" w:rsidRDefault="00431765" w:rsidP="00790261">
      <w:pPr>
        <w:rPr>
          <w:rFonts w:ascii="Times New Roman" w:hAnsi="Times New Roman" w:cs="Times New Roman"/>
          <w:lang w:val="sr-Cyrl-CS"/>
        </w:rPr>
      </w:pPr>
      <w:r>
        <w:rPr>
          <w:rFonts w:ascii="Arial" w:hAnsi="Arial" w:cs="Arial"/>
          <w:noProof/>
          <w:color w:val="3366FF"/>
        </w:rPr>
        <w:drawing>
          <wp:anchor distT="0" distB="0" distL="114300" distR="114300" simplePos="0" relativeHeight="251667456" behindDoc="1" locked="0" layoutInCell="1" allowOverlap="1" wp14:anchorId="418BC94B" wp14:editId="2AB623CE">
            <wp:simplePos x="0" y="0"/>
            <wp:positionH relativeFrom="column">
              <wp:posOffset>0</wp:posOffset>
            </wp:positionH>
            <wp:positionV relativeFrom="paragraph">
              <wp:posOffset>314960</wp:posOffset>
            </wp:positionV>
            <wp:extent cx="735965" cy="914400"/>
            <wp:effectExtent l="1905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261" w:rsidRPr="00CD540B" w:rsidRDefault="00790261" w:rsidP="00790261">
      <w:pPr>
        <w:rPr>
          <w:rFonts w:ascii="Times New Roman" w:hAnsi="Times New Roman" w:cs="Times New Roman"/>
          <w:lang w:val="sr-Cyrl-CS"/>
        </w:rPr>
      </w:pPr>
      <w:r w:rsidRPr="00CD540B">
        <w:rPr>
          <w:rFonts w:ascii="Times New Roman" w:hAnsi="Times New Roman" w:cs="Times New Roman"/>
          <w:lang w:val="sr-Cyrl-CS"/>
        </w:rPr>
        <w:t>Општина Бела Паланка</w:t>
      </w:r>
    </w:p>
    <w:p w:rsidR="00790261" w:rsidRPr="00CD540B" w:rsidRDefault="00790261" w:rsidP="00790261">
      <w:pPr>
        <w:rPr>
          <w:rFonts w:ascii="Times New Roman" w:hAnsi="Times New Roman" w:cs="Times New Roman"/>
          <w:lang w:val="sr-Cyrl-CS"/>
        </w:rPr>
      </w:pPr>
      <w:r w:rsidRPr="00CD540B">
        <w:rPr>
          <w:rFonts w:ascii="Times New Roman" w:hAnsi="Times New Roman" w:cs="Times New Roman"/>
          <w:lang w:val="sr-Cyrl-CS"/>
        </w:rPr>
        <w:t>Општинска управа</w:t>
      </w:r>
    </w:p>
    <w:p w:rsidR="00790261" w:rsidRPr="00CD540B" w:rsidRDefault="00385CFA" w:rsidP="00790261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Одељење за буџет и </w:t>
      </w:r>
      <w:r w:rsidR="00790261" w:rsidRPr="00CD540B">
        <w:rPr>
          <w:rFonts w:ascii="Times New Roman" w:hAnsi="Times New Roman" w:cs="Times New Roman"/>
          <w:lang w:val="sr-Cyrl-CS"/>
        </w:rPr>
        <w:t xml:space="preserve">финансије </w:t>
      </w:r>
    </w:p>
    <w:p w:rsidR="00C67FCF" w:rsidRPr="000119C8" w:rsidRDefault="00790261" w:rsidP="00790261">
      <w:pPr>
        <w:rPr>
          <w:rFonts w:ascii="Times New Roman" w:hAnsi="Times New Roman" w:cs="Times New Roman"/>
          <w:sz w:val="20"/>
          <w:szCs w:val="20"/>
        </w:rPr>
      </w:pPr>
      <w:r w:rsidRPr="00CD540B">
        <w:rPr>
          <w:rFonts w:ascii="Times New Roman" w:hAnsi="Times New Roman" w:cs="Times New Roman"/>
          <w:lang w:val="sr-Cyrl-CS"/>
        </w:rPr>
        <w:t>Бр.</w:t>
      </w:r>
      <w:r w:rsidR="00090E1B">
        <w:rPr>
          <w:rFonts w:ascii="Times New Roman" w:hAnsi="Times New Roman" w:cs="Times New Roman"/>
        </w:rPr>
        <w:t xml:space="preserve"> </w:t>
      </w:r>
      <w:r w:rsidR="000119C8" w:rsidRPr="000119C8">
        <w:rPr>
          <w:sz w:val="20"/>
          <w:szCs w:val="20"/>
          <w:shd w:val="clear" w:color="auto" w:fill="FFFFFF"/>
        </w:rPr>
        <w:t>003196858 2026 04128 004 003 400 043</w:t>
      </w:r>
    </w:p>
    <w:p w:rsidR="00790261" w:rsidRPr="00CD540B" w:rsidRDefault="00C67FCF" w:rsidP="00790261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06</w:t>
      </w:r>
      <w:r w:rsidR="00790261" w:rsidRPr="00CD540B">
        <w:rPr>
          <w:rFonts w:ascii="Times New Roman" w:hAnsi="Times New Roman" w:cs="Times New Roman"/>
          <w:lang w:val="sr-Cyrl-CS"/>
        </w:rPr>
        <w:t>.07.</w:t>
      </w:r>
      <w:r w:rsidR="00060DC3">
        <w:rPr>
          <w:rFonts w:ascii="Times New Roman" w:hAnsi="Times New Roman" w:cs="Times New Roman"/>
          <w:lang w:val="sr-Cyrl-CS"/>
        </w:rPr>
        <w:t>2026</w:t>
      </w:r>
      <w:r w:rsidR="00790261" w:rsidRPr="00CD540B">
        <w:rPr>
          <w:rFonts w:ascii="Times New Roman" w:hAnsi="Times New Roman" w:cs="Times New Roman"/>
          <w:lang w:val="sr-Cyrl-CS"/>
        </w:rPr>
        <w:t>.год.</w:t>
      </w:r>
    </w:p>
    <w:p w:rsidR="00790261" w:rsidRPr="00CD540B" w:rsidRDefault="00790261" w:rsidP="00790261">
      <w:pPr>
        <w:jc w:val="right"/>
        <w:rPr>
          <w:rFonts w:ascii="Times New Roman" w:hAnsi="Times New Roman" w:cs="Times New Roman"/>
        </w:rPr>
      </w:pPr>
    </w:p>
    <w:p w:rsidR="00C67FCF" w:rsidRDefault="00090E1B" w:rsidP="00790261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ДИРЕКТНИМ</w:t>
      </w:r>
    </w:p>
    <w:p w:rsidR="005E0053" w:rsidRPr="00C67FCF" w:rsidRDefault="00F87291" w:rsidP="00790261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ИНДИРЕКТНИМ </w:t>
      </w:r>
      <w:r w:rsidR="00633FBB">
        <w:rPr>
          <w:rFonts w:ascii="Times New Roman" w:hAnsi="Times New Roman" w:cs="Times New Roman"/>
        </w:rPr>
        <w:t>КОРИСНИЦИМА БУЏЕТА</w:t>
      </w:r>
      <w:r>
        <w:rPr>
          <w:rFonts w:ascii="Times New Roman" w:hAnsi="Times New Roman" w:cs="Times New Roman"/>
        </w:rPr>
        <w:t xml:space="preserve"> ОПШТИНЕ БЕЛА ПАЛАНКА</w:t>
      </w:r>
    </w:p>
    <w:p w:rsidR="005E0053" w:rsidRPr="00CD540B" w:rsidRDefault="005E0053" w:rsidP="00790261">
      <w:pPr>
        <w:jc w:val="right"/>
        <w:rPr>
          <w:rFonts w:ascii="Times New Roman" w:hAnsi="Times New Roman" w:cs="Times New Roman"/>
        </w:rPr>
      </w:pPr>
      <w:r w:rsidRPr="00CD540B">
        <w:rPr>
          <w:rFonts w:ascii="Times New Roman" w:hAnsi="Times New Roman" w:cs="Times New Roman"/>
        </w:rPr>
        <w:tab/>
      </w:r>
      <w:r w:rsidRPr="00CD540B">
        <w:rPr>
          <w:rFonts w:ascii="Times New Roman" w:hAnsi="Times New Roman" w:cs="Times New Roman"/>
        </w:rPr>
        <w:tab/>
      </w:r>
      <w:r w:rsidRPr="00CD540B">
        <w:rPr>
          <w:rFonts w:ascii="Times New Roman" w:hAnsi="Times New Roman" w:cs="Times New Roman"/>
        </w:rPr>
        <w:tab/>
      </w:r>
      <w:r w:rsidRPr="00CD540B">
        <w:rPr>
          <w:rFonts w:ascii="Times New Roman" w:hAnsi="Times New Roman" w:cs="Times New Roman"/>
        </w:rPr>
        <w:tab/>
      </w:r>
      <w:r w:rsidRPr="00CD540B">
        <w:rPr>
          <w:rFonts w:ascii="Times New Roman" w:hAnsi="Times New Roman" w:cs="Times New Roman"/>
        </w:rPr>
        <w:tab/>
        <w:t>____________________________</w:t>
      </w:r>
    </w:p>
    <w:p w:rsidR="005E0053" w:rsidRPr="00CD540B" w:rsidRDefault="005E0053" w:rsidP="005E0053">
      <w:pPr>
        <w:rPr>
          <w:rFonts w:ascii="Times New Roman" w:hAnsi="Times New Roman" w:cs="Times New Roman"/>
        </w:rPr>
      </w:pPr>
    </w:p>
    <w:p w:rsidR="00090E1B" w:rsidRPr="00090E1B" w:rsidRDefault="00090E1B" w:rsidP="00090E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1B">
        <w:rPr>
          <w:rFonts w:ascii="Times New Roman" w:hAnsi="Times New Roman" w:cs="Times New Roman"/>
          <w:b/>
          <w:sz w:val="24"/>
          <w:szCs w:val="24"/>
        </w:rPr>
        <w:t>УПУТСТВО ЗА ПРИПРЕМУ</w:t>
      </w:r>
    </w:p>
    <w:p w:rsidR="00090E1B" w:rsidRPr="00090E1B" w:rsidRDefault="00090E1B" w:rsidP="00090E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1B">
        <w:rPr>
          <w:rFonts w:ascii="Times New Roman" w:hAnsi="Times New Roman" w:cs="Times New Roman"/>
          <w:b/>
          <w:sz w:val="24"/>
          <w:szCs w:val="24"/>
        </w:rPr>
        <w:t>ОДЛУКЕ О БУЏЕТУ ЛОКАЛНЕ ВЛАСТИ</w:t>
      </w:r>
    </w:p>
    <w:p w:rsidR="00090E1B" w:rsidRDefault="00C67FCF" w:rsidP="00090E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2027. ГОДИНУ И ПРОЈЕКЦИЈА ЗА 2028. И 2029. ГОДИНУ</w:t>
      </w:r>
    </w:p>
    <w:p w:rsidR="005E0053" w:rsidRPr="004635A9" w:rsidRDefault="005E0053" w:rsidP="00090E1B">
      <w:pPr>
        <w:spacing w:line="240" w:lineRule="auto"/>
        <w:jc w:val="both"/>
        <w:rPr>
          <w:rFonts w:ascii="Times New Roman" w:hAnsi="Times New Roman" w:cs="Times New Roman"/>
        </w:rPr>
      </w:pPr>
      <w:r w:rsidRPr="00CD540B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 xml:space="preserve">На основу члана 31. </w:t>
      </w:r>
      <w:proofErr w:type="gramStart"/>
      <w:r w:rsidRPr="004635A9">
        <w:rPr>
          <w:rFonts w:ascii="Times New Roman" w:hAnsi="Times New Roman" w:cs="Times New Roman"/>
        </w:rPr>
        <w:t>став</w:t>
      </w:r>
      <w:proofErr w:type="gramEnd"/>
      <w:r w:rsidRPr="004635A9">
        <w:rPr>
          <w:rFonts w:ascii="Times New Roman" w:hAnsi="Times New Roman" w:cs="Times New Roman"/>
        </w:rPr>
        <w:t xml:space="preserve"> 1. </w:t>
      </w:r>
      <w:proofErr w:type="gramStart"/>
      <w:r w:rsidRPr="004635A9">
        <w:rPr>
          <w:rFonts w:ascii="Times New Roman" w:hAnsi="Times New Roman" w:cs="Times New Roman"/>
        </w:rPr>
        <w:t>тачка</w:t>
      </w:r>
      <w:proofErr w:type="gramEnd"/>
      <w:r w:rsidRPr="004635A9">
        <w:rPr>
          <w:rFonts w:ascii="Times New Roman" w:hAnsi="Times New Roman" w:cs="Times New Roman"/>
        </w:rPr>
        <w:t xml:space="preserve"> 2. </w:t>
      </w:r>
      <w:proofErr w:type="gramStart"/>
      <w:r w:rsidRPr="004635A9">
        <w:rPr>
          <w:rFonts w:ascii="Times New Roman" w:hAnsi="Times New Roman" w:cs="Times New Roman"/>
        </w:rPr>
        <w:t>подтачка</w:t>
      </w:r>
      <w:proofErr w:type="gramEnd"/>
      <w:r w:rsidRPr="004635A9">
        <w:rPr>
          <w:rFonts w:ascii="Times New Roman" w:hAnsi="Times New Roman" w:cs="Times New Roman"/>
        </w:rPr>
        <w:t xml:space="preserve"> 1., члана 36. </w:t>
      </w:r>
      <w:proofErr w:type="gramStart"/>
      <w:r w:rsidRPr="004635A9">
        <w:rPr>
          <w:rFonts w:ascii="Times New Roman" w:hAnsi="Times New Roman" w:cs="Times New Roman"/>
        </w:rPr>
        <w:t>и</w:t>
      </w:r>
      <w:proofErr w:type="gramEnd"/>
      <w:r w:rsidRPr="004635A9">
        <w:rPr>
          <w:rFonts w:ascii="Times New Roman" w:hAnsi="Times New Roman" w:cs="Times New Roman"/>
        </w:rPr>
        <w:t xml:space="preserve"> 41. </w:t>
      </w:r>
      <w:r w:rsidR="00582E3A" w:rsidRPr="004635A9">
        <w:rPr>
          <w:rFonts w:ascii="Times New Roman" w:hAnsi="Times New Roman" w:cs="Times New Roman"/>
          <w:color w:val="000000"/>
          <w:spacing w:val="1"/>
        </w:rPr>
        <w:t>Закона</w:t>
      </w:r>
      <w:r w:rsidR="00582E3A" w:rsidRPr="004635A9">
        <w:rPr>
          <w:rFonts w:ascii="Times New Roman"/>
          <w:color w:val="000000"/>
          <w:spacing w:val="25"/>
        </w:rPr>
        <w:t xml:space="preserve"> </w:t>
      </w:r>
      <w:r w:rsidR="00582E3A" w:rsidRPr="004635A9">
        <w:rPr>
          <w:rFonts w:ascii="Times New Roman" w:hAnsi="Times New Roman" w:cs="Times New Roman"/>
          <w:color w:val="000000"/>
        </w:rPr>
        <w:t>о</w:t>
      </w:r>
      <w:r w:rsidR="00582E3A" w:rsidRPr="004635A9">
        <w:rPr>
          <w:rFonts w:ascii="Times New Roman"/>
          <w:color w:val="000000"/>
          <w:spacing w:val="26"/>
        </w:rPr>
        <w:t xml:space="preserve"> </w:t>
      </w:r>
      <w:r w:rsidR="00582E3A" w:rsidRPr="004635A9">
        <w:rPr>
          <w:rFonts w:ascii="Times New Roman" w:hAnsi="Times New Roman" w:cs="Times New Roman"/>
          <w:color w:val="000000"/>
        </w:rPr>
        <w:t>буџетском</w:t>
      </w:r>
      <w:r w:rsidR="00582E3A" w:rsidRPr="004635A9">
        <w:rPr>
          <w:rFonts w:ascii="Times New Roman"/>
          <w:color w:val="000000"/>
          <w:spacing w:val="26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систему</w:t>
      </w:r>
      <w:r w:rsidR="00582E3A" w:rsidRPr="00533851">
        <w:rPr>
          <w:rFonts w:ascii="Times New Roman" w:hAnsi="Times New Roman" w:cs="Times New Roman"/>
          <w:color w:val="000000"/>
          <w:spacing w:val="29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(„Службени</w:t>
      </w:r>
      <w:r w:rsidR="00582E3A" w:rsidRPr="00533851">
        <w:rPr>
          <w:rFonts w:ascii="Times New Roman" w:hAnsi="Times New Roman" w:cs="Times New Roman"/>
          <w:color w:val="000000"/>
          <w:spacing w:val="27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гласник</w:t>
      </w:r>
      <w:r w:rsidR="00582E3A" w:rsidRPr="00533851">
        <w:rPr>
          <w:rFonts w:ascii="Times New Roman" w:hAnsi="Times New Roman" w:cs="Times New Roman"/>
          <w:color w:val="000000"/>
          <w:spacing w:val="27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  <w:spacing w:val="-1"/>
        </w:rPr>
        <w:t>РС”,</w:t>
      </w:r>
      <w:r w:rsidR="00582E3A" w:rsidRPr="00533851">
        <w:rPr>
          <w:rFonts w:ascii="Times New Roman" w:hAnsi="Times New Roman" w:cs="Times New Roman"/>
          <w:color w:val="000000"/>
          <w:spacing w:val="27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бр.54/09,</w:t>
      </w:r>
      <w:r w:rsidR="00582E3A" w:rsidRPr="00533851">
        <w:rPr>
          <w:rFonts w:ascii="Times New Roman" w:hAnsi="Times New Roman" w:cs="Times New Roman"/>
          <w:color w:val="000000"/>
          <w:spacing w:val="19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73/10,</w:t>
      </w:r>
      <w:r w:rsidR="00582E3A" w:rsidRPr="00533851">
        <w:rPr>
          <w:rFonts w:ascii="Times New Roman" w:hAnsi="Times New Roman" w:cs="Times New Roman"/>
          <w:color w:val="000000"/>
          <w:spacing w:val="19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101/10,</w:t>
      </w:r>
      <w:r w:rsidR="00582E3A" w:rsidRPr="00533851">
        <w:rPr>
          <w:rFonts w:ascii="Times New Roman" w:hAnsi="Times New Roman" w:cs="Times New Roman"/>
          <w:color w:val="000000"/>
          <w:spacing w:val="19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101/11,</w:t>
      </w:r>
      <w:r w:rsidR="00582E3A" w:rsidRPr="00533851">
        <w:rPr>
          <w:rFonts w:ascii="Times New Roman" w:hAnsi="Times New Roman" w:cs="Times New Roman"/>
          <w:color w:val="000000"/>
          <w:spacing w:val="20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93/12,</w:t>
      </w:r>
      <w:r w:rsidR="00582E3A" w:rsidRPr="00533851">
        <w:rPr>
          <w:rFonts w:ascii="Times New Roman" w:hAnsi="Times New Roman" w:cs="Times New Roman"/>
          <w:color w:val="000000"/>
          <w:spacing w:val="19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62/13,</w:t>
      </w:r>
      <w:r w:rsidR="00582E3A" w:rsidRPr="00533851">
        <w:rPr>
          <w:rFonts w:ascii="Times New Roman" w:hAnsi="Times New Roman" w:cs="Times New Roman"/>
          <w:color w:val="000000"/>
          <w:spacing w:val="19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63/13</w:t>
      </w:r>
      <w:r w:rsidR="00582E3A" w:rsidRPr="00533851">
        <w:rPr>
          <w:rFonts w:ascii="Times New Roman" w:hAnsi="Times New Roman" w:cs="Times New Roman"/>
          <w:color w:val="000000"/>
          <w:spacing w:val="22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-</w:t>
      </w:r>
      <w:r w:rsidR="00582E3A" w:rsidRPr="00533851">
        <w:rPr>
          <w:rFonts w:ascii="Times New Roman" w:hAnsi="Times New Roman" w:cs="Times New Roman"/>
          <w:color w:val="000000"/>
          <w:spacing w:val="18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исправка,</w:t>
      </w:r>
      <w:r w:rsidR="00582E3A" w:rsidRPr="00533851">
        <w:rPr>
          <w:rFonts w:ascii="Times New Roman" w:hAnsi="Times New Roman" w:cs="Times New Roman"/>
          <w:color w:val="000000"/>
          <w:spacing w:val="18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108/13,</w:t>
      </w:r>
      <w:r w:rsidR="00582E3A" w:rsidRPr="00533851">
        <w:rPr>
          <w:rFonts w:ascii="Times New Roman" w:hAnsi="Times New Roman" w:cs="Times New Roman"/>
          <w:color w:val="000000"/>
          <w:spacing w:val="19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142/14,</w:t>
      </w:r>
      <w:r w:rsidR="00582E3A" w:rsidRPr="00533851">
        <w:rPr>
          <w:rFonts w:ascii="Times New Roman" w:hAnsi="Times New Roman" w:cs="Times New Roman"/>
          <w:color w:val="000000"/>
          <w:spacing w:val="20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68/15</w:t>
      </w:r>
      <w:r w:rsidR="00582E3A" w:rsidRPr="00533851">
        <w:rPr>
          <w:rFonts w:ascii="Times New Roman" w:hAnsi="Times New Roman" w:cs="Times New Roman"/>
          <w:color w:val="000000"/>
          <w:spacing w:val="20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-</w:t>
      </w:r>
      <w:r w:rsidR="00582E3A" w:rsidRPr="00533851">
        <w:rPr>
          <w:rFonts w:ascii="Times New Roman" w:hAnsi="Times New Roman" w:cs="Times New Roman"/>
          <w:color w:val="000000"/>
          <w:spacing w:val="18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др.</w:t>
      </w:r>
      <w:r w:rsidR="00582E3A" w:rsidRPr="00533851">
        <w:rPr>
          <w:rFonts w:ascii="Times New Roman" w:hAnsi="Times New Roman" w:cs="Times New Roman"/>
          <w:color w:val="000000"/>
          <w:spacing w:val="17"/>
        </w:rPr>
        <w:t xml:space="preserve"> </w:t>
      </w:r>
      <w:r w:rsidR="00582E3A" w:rsidRPr="00533851">
        <w:rPr>
          <w:rFonts w:ascii="Times New Roman" w:hAnsi="Times New Roman" w:cs="Times New Roman"/>
          <w:color w:val="000000"/>
        </w:rPr>
        <w:t>закон,103/15, 99/16, 113/17, 95/18, 31/19</w:t>
      </w:r>
      <w:r w:rsidR="00902DD7" w:rsidRPr="00533851">
        <w:rPr>
          <w:rFonts w:ascii="Times New Roman" w:hAnsi="Times New Roman" w:cs="Times New Roman"/>
          <w:color w:val="000000"/>
        </w:rPr>
        <w:t>,</w:t>
      </w:r>
      <w:r w:rsidR="00582E3A" w:rsidRPr="00533851">
        <w:rPr>
          <w:rFonts w:ascii="Times New Roman" w:hAnsi="Times New Roman" w:cs="Times New Roman"/>
          <w:color w:val="000000"/>
        </w:rPr>
        <w:t>72/19</w:t>
      </w:r>
      <w:r w:rsidR="00902DD7" w:rsidRPr="00533851">
        <w:rPr>
          <w:rFonts w:ascii="Times New Roman" w:hAnsi="Times New Roman" w:cs="Times New Roman"/>
          <w:color w:val="000000"/>
        </w:rPr>
        <w:t xml:space="preserve"> </w:t>
      </w:r>
      <w:r w:rsidR="00F87291" w:rsidRPr="00533851">
        <w:rPr>
          <w:rFonts w:ascii="Times New Roman" w:hAnsi="Times New Roman" w:cs="Times New Roman"/>
        </w:rPr>
        <w:t>,</w:t>
      </w:r>
      <w:r w:rsidR="00902DD7" w:rsidRPr="00533851">
        <w:rPr>
          <w:rFonts w:ascii="Times New Roman" w:hAnsi="Times New Roman" w:cs="Times New Roman"/>
        </w:rPr>
        <w:t xml:space="preserve"> 149/20</w:t>
      </w:r>
      <w:r w:rsidR="00F87291" w:rsidRPr="00533851">
        <w:rPr>
          <w:rFonts w:ascii="Times New Roman" w:hAnsi="Times New Roman" w:cs="Times New Roman"/>
        </w:rPr>
        <w:t xml:space="preserve"> 118/21</w:t>
      </w:r>
      <w:r w:rsidR="003C4E9E" w:rsidRPr="00533851">
        <w:rPr>
          <w:rFonts w:ascii="Times New Roman" w:hAnsi="Times New Roman" w:cs="Times New Roman"/>
        </w:rPr>
        <w:t>,</w:t>
      </w:r>
      <w:r w:rsidR="00C753A2" w:rsidRPr="00533851">
        <w:rPr>
          <w:rFonts w:ascii="Times New Roman" w:hAnsi="Times New Roman" w:cs="Times New Roman"/>
        </w:rPr>
        <w:t xml:space="preserve"> 138/22</w:t>
      </w:r>
      <w:r w:rsidR="003C4E9E" w:rsidRPr="00533851">
        <w:rPr>
          <w:rFonts w:ascii="Times New Roman" w:hAnsi="Times New Roman" w:cs="Times New Roman"/>
        </w:rPr>
        <w:t>,</w:t>
      </w:r>
      <w:r w:rsidR="003C4E9E" w:rsidRPr="00533851">
        <w:rPr>
          <w:rFonts w:ascii="Times New Roman" w:hAnsi="Times New Roman" w:cs="Times New Roman"/>
          <w:color w:val="48423F"/>
          <w:shd w:val="clear" w:color="auto" w:fill="FFFFFF"/>
        </w:rPr>
        <w:t>92/2023</w:t>
      </w:r>
      <w:r w:rsidR="00060DC3">
        <w:rPr>
          <w:rFonts w:ascii="Times New Roman" w:hAnsi="Times New Roman" w:cs="Times New Roman"/>
          <w:color w:val="48423F"/>
          <w:shd w:val="clear" w:color="auto" w:fill="FFFFFF"/>
          <w:lang w:val="sr-Cyrl-RS"/>
        </w:rPr>
        <w:t xml:space="preserve"> </w:t>
      </w:r>
      <w:r w:rsidR="00C67FCF">
        <w:rPr>
          <w:rFonts w:ascii="Times New Roman" w:hAnsi="Times New Roman" w:cs="Times New Roman"/>
          <w:color w:val="48423F"/>
          <w:shd w:val="clear" w:color="auto" w:fill="FFFFFF"/>
          <w:lang w:val="sr-Cyrl-RS"/>
        </w:rPr>
        <w:t>и</w:t>
      </w:r>
      <w:r w:rsidR="00060DC3">
        <w:rPr>
          <w:rFonts w:ascii="Times New Roman" w:hAnsi="Times New Roman" w:cs="Times New Roman"/>
          <w:color w:val="48423F"/>
          <w:shd w:val="clear" w:color="auto" w:fill="FFFFFF"/>
          <w:lang w:val="sr-Cyrl-RS"/>
        </w:rPr>
        <w:t xml:space="preserve"> 94/24</w:t>
      </w:r>
      <w:r w:rsidRPr="00533851">
        <w:rPr>
          <w:rFonts w:ascii="Times New Roman" w:hAnsi="Times New Roman" w:cs="Times New Roman"/>
        </w:rPr>
        <w:t>)</w:t>
      </w:r>
      <w:r w:rsidR="00F87291" w:rsidRPr="00533851">
        <w:rPr>
          <w:rFonts w:ascii="Times New Roman" w:hAnsi="Times New Roman" w:cs="Times New Roman"/>
        </w:rPr>
        <w:t>,</w:t>
      </w:r>
      <w:r w:rsidR="00F87291">
        <w:rPr>
          <w:rFonts w:ascii="Times New Roman" w:hAnsi="Times New Roman" w:cs="Times New Roman"/>
        </w:rPr>
        <w:t xml:space="preserve"> а у складу са Упутством министарства финансија које је Министарство финансија проследило локалним самоуправама и поставило на сајт Министарства</w:t>
      </w:r>
      <w:r w:rsidR="00533851">
        <w:rPr>
          <w:rFonts w:ascii="Times New Roman" w:hAnsi="Times New Roman" w:cs="Times New Roman"/>
        </w:rPr>
        <w:t xml:space="preserve"> </w:t>
      </w:r>
      <w:hyperlink r:id="rId7" w:history="1">
        <w:r w:rsidR="00F87291" w:rsidRPr="00B907AB">
          <w:rPr>
            <w:rStyle w:val="Hyperlink"/>
            <w:rFonts w:ascii="Times New Roman" w:hAnsi="Times New Roman" w:cs="Times New Roman"/>
          </w:rPr>
          <w:t>www.mfin.gov.rs</w:t>
        </w:r>
      </w:hyperlink>
      <w:r w:rsidR="00F87291">
        <w:rPr>
          <w:rFonts w:ascii="Times New Roman" w:hAnsi="Times New Roman" w:cs="Times New Roman"/>
        </w:rPr>
        <w:t xml:space="preserve">, </w:t>
      </w:r>
      <w:r w:rsidRPr="004635A9">
        <w:rPr>
          <w:rFonts w:ascii="Times New Roman" w:hAnsi="Times New Roman" w:cs="Times New Roman"/>
        </w:rPr>
        <w:t xml:space="preserve"> достављамо вам Упутство за припрему Одлуке о буџету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Беле Паланке</w:t>
      </w:r>
      <w:r w:rsidRPr="004635A9">
        <w:rPr>
          <w:rFonts w:ascii="Times New Roman" w:hAnsi="Times New Roman" w:cs="Times New Roman"/>
        </w:rPr>
        <w:t xml:space="preserve"> </w:t>
      </w:r>
      <w:r w:rsidR="00C67FCF">
        <w:rPr>
          <w:rFonts w:ascii="Times New Roman" w:hAnsi="Times New Roman" w:cs="Times New Roman"/>
        </w:rPr>
        <w:t>за 2027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годину</w:t>
      </w:r>
      <w:proofErr w:type="gramEnd"/>
      <w:r w:rsidRPr="004635A9">
        <w:rPr>
          <w:rFonts w:ascii="Times New Roman" w:hAnsi="Times New Roman" w:cs="Times New Roman"/>
        </w:rPr>
        <w:t>.</w:t>
      </w:r>
    </w:p>
    <w:p w:rsidR="00902DD7" w:rsidRPr="00902DD7" w:rsidRDefault="00902DD7" w:rsidP="00902DD7">
      <w:pPr>
        <w:pStyle w:val="BodyText"/>
        <w:ind w:right="186" w:firstLine="720"/>
        <w:jc w:val="both"/>
        <w:rPr>
          <w:rFonts w:ascii="Times New Roman" w:hAnsi="Times New Roman" w:cs="Times New Roman"/>
        </w:rPr>
      </w:pPr>
      <w:r w:rsidRPr="00902DD7">
        <w:rPr>
          <w:rFonts w:ascii="Times New Roman" w:hAnsi="Times New Roman" w:cs="Times New Roman"/>
        </w:rPr>
        <w:t xml:space="preserve">У складу са чланом 36a Закона о буџетском систему, на основу овог упутства, директни </w:t>
      </w:r>
      <w:r w:rsidR="00356265">
        <w:rPr>
          <w:rFonts w:ascii="Times New Roman" w:hAnsi="Times New Roman" w:cs="Times New Roman"/>
        </w:rPr>
        <w:t xml:space="preserve">и индиректни </w:t>
      </w:r>
      <w:r w:rsidRPr="00902DD7">
        <w:rPr>
          <w:rFonts w:ascii="Times New Roman" w:hAnsi="Times New Roman" w:cs="Times New Roman"/>
        </w:rPr>
        <w:t xml:space="preserve">корисници средстава буџета локалне власти припремају предлог финансијског плана за </w:t>
      </w:r>
      <w:r w:rsidR="00060DC3">
        <w:rPr>
          <w:rFonts w:ascii="Times New Roman" w:hAnsi="Times New Roman" w:cs="Times New Roman"/>
        </w:rPr>
        <w:t>202</w:t>
      </w:r>
      <w:r w:rsidR="00C67FCF">
        <w:rPr>
          <w:rFonts w:ascii="Times New Roman" w:hAnsi="Times New Roman" w:cs="Times New Roman"/>
        </w:rPr>
        <w:t>7</w:t>
      </w:r>
      <w:r w:rsidRPr="00902DD7">
        <w:rPr>
          <w:rFonts w:ascii="Times New Roman" w:hAnsi="Times New Roman" w:cs="Times New Roman"/>
        </w:rPr>
        <w:t xml:space="preserve">. </w:t>
      </w:r>
      <w:proofErr w:type="gramStart"/>
      <w:r w:rsidRPr="00902DD7">
        <w:rPr>
          <w:rFonts w:ascii="Times New Roman" w:hAnsi="Times New Roman" w:cs="Times New Roman"/>
        </w:rPr>
        <w:t>годину</w:t>
      </w:r>
      <w:proofErr w:type="gramEnd"/>
      <w:r w:rsidRPr="00902DD7">
        <w:rPr>
          <w:rFonts w:ascii="Times New Roman" w:hAnsi="Times New Roman" w:cs="Times New Roman"/>
        </w:rPr>
        <w:t>, са пројекцијама за 202</w:t>
      </w:r>
      <w:r w:rsidR="00C67FCF">
        <w:rPr>
          <w:rFonts w:ascii="Times New Roman" w:hAnsi="Times New Roman" w:cs="Times New Roman"/>
        </w:rPr>
        <w:t>8</w:t>
      </w:r>
      <w:r w:rsidRPr="00902DD7">
        <w:rPr>
          <w:rFonts w:ascii="Times New Roman" w:hAnsi="Times New Roman" w:cs="Times New Roman"/>
        </w:rPr>
        <w:t xml:space="preserve">. </w:t>
      </w:r>
      <w:proofErr w:type="gramStart"/>
      <w:r w:rsidRPr="00902DD7">
        <w:rPr>
          <w:rFonts w:ascii="Times New Roman" w:hAnsi="Times New Roman" w:cs="Times New Roman"/>
        </w:rPr>
        <w:t>и</w:t>
      </w:r>
      <w:proofErr w:type="gramEnd"/>
      <w:r w:rsidRPr="00902DD7">
        <w:rPr>
          <w:rFonts w:ascii="Times New Roman" w:hAnsi="Times New Roman" w:cs="Times New Roman"/>
        </w:rPr>
        <w:t xml:space="preserve"> 202</w:t>
      </w:r>
      <w:r w:rsidR="00C67FCF">
        <w:rPr>
          <w:rFonts w:ascii="Times New Roman" w:hAnsi="Times New Roman" w:cs="Times New Roman"/>
        </w:rPr>
        <w:t>9</w:t>
      </w:r>
      <w:r w:rsidRPr="00902DD7">
        <w:rPr>
          <w:rFonts w:ascii="Times New Roman" w:hAnsi="Times New Roman" w:cs="Times New Roman"/>
        </w:rPr>
        <w:t xml:space="preserve">. </w:t>
      </w:r>
      <w:proofErr w:type="gramStart"/>
      <w:r w:rsidRPr="00902DD7">
        <w:rPr>
          <w:rFonts w:ascii="Times New Roman" w:hAnsi="Times New Roman" w:cs="Times New Roman"/>
        </w:rPr>
        <w:t>годину</w:t>
      </w:r>
      <w:proofErr w:type="gramEnd"/>
      <w:r w:rsidRPr="00902DD7">
        <w:rPr>
          <w:rFonts w:ascii="Times New Roman" w:hAnsi="Times New Roman" w:cs="Times New Roman"/>
        </w:rPr>
        <w:t xml:space="preserve"> и достављају га локалном органу управе надлежном за</w:t>
      </w:r>
      <w:r w:rsidRPr="00902DD7">
        <w:rPr>
          <w:rFonts w:ascii="Times New Roman" w:hAnsi="Times New Roman" w:cs="Times New Roman"/>
          <w:spacing w:val="-6"/>
        </w:rPr>
        <w:t xml:space="preserve"> </w:t>
      </w:r>
      <w:r w:rsidRPr="00902DD7">
        <w:rPr>
          <w:rFonts w:ascii="Times New Roman" w:hAnsi="Times New Roman" w:cs="Times New Roman"/>
        </w:rPr>
        <w:t>финансије.</w:t>
      </w:r>
    </w:p>
    <w:p w:rsidR="00582E3A" w:rsidRPr="004635A9" w:rsidRDefault="005E0053" w:rsidP="00356265">
      <w:pPr>
        <w:spacing w:line="240" w:lineRule="auto"/>
        <w:jc w:val="both"/>
        <w:rPr>
          <w:rFonts w:ascii="Times New Roman"/>
          <w:b/>
          <w:color w:val="000000"/>
        </w:rPr>
      </w:pPr>
      <w:r w:rsidRPr="004635A9">
        <w:tab/>
      </w:r>
      <w:r w:rsidR="00582E3A" w:rsidRPr="004635A9">
        <w:rPr>
          <w:rFonts w:ascii="Times New Roman"/>
          <w:b/>
          <w:color w:val="000000"/>
        </w:rPr>
        <w:t>1.</w:t>
      </w:r>
      <w:r w:rsidR="00582E3A" w:rsidRPr="004635A9">
        <w:rPr>
          <w:rFonts w:ascii="Times New Roman"/>
          <w:b/>
          <w:color w:val="000000"/>
          <w:spacing w:val="92"/>
        </w:rPr>
        <w:t xml:space="preserve"> </w:t>
      </w:r>
      <w:r w:rsidR="00582E3A" w:rsidRPr="004635A9">
        <w:rPr>
          <w:rFonts w:ascii="Times New Roman" w:hAnsi="Times New Roman" w:cs="Times New Roman"/>
          <w:b/>
          <w:color w:val="000000"/>
        </w:rPr>
        <w:t>Програмска</w:t>
      </w:r>
      <w:r w:rsidR="00582E3A" w:rsidRPr="004635A9">
        <w:rPr>
          <w:rFonts w:ascii="Times New Roman"/>
          <w:b/>
          <w:color w:val="000000"/>
        </w:rPr>
        <w:t xml:space="preserve"> </w:t>
      </w:r>
      <w:r w:rsidR="00582E3A" w:rsidRPr="004635A9">
        <w:rPr>
          <w:rFonts w:ascii="Times New Roman" w:hAnsi="Times New Roman" w:cs="Times New Roman"/>
          <w:b/>
          <w:color w:val="000000"/>
        </w:rPr>
        <w:t>структура</w:t>
      </w:r>
      <w:r w:rsidR="00582E3A" w:rsidRPr="004635A9">
        <w:rPr>
          <w:rFonts w:ascii="Times New Roman"/>
          <w:b/>
          <w:color w:val="000000"/>
        </w:rPr>
        <w:t xml:space="preserve"> </w:t>
      </w:r>
      <w:r w:rsidR="00582E3A" w:rsidRPr="004635A9">
        <w:rPr>
          <w:rFonts w:ascii="Times New Roman" w:hAnsi="Times New Roman" w:cs="Times New Roman"/>
          <w:b/>
          <w:color w:val="000000"/>
        </w:rPr>
        <w:t>буџета</w:t>
      </w:r>
    </w:p>
    <w:p w:rsidR="00C67FCF" w:rsidRPr="00C67FCF" w:rsidRDefault="00356265" w:rsidP="00C67FCF">
      <w:pPr>
        <w:pStyle w:val="Default"/>
      </w:pPr>
      <w:r>
        <w:rPr>
          <w:spacing w:val="1150"/>
        </w:rPr>
        <w:t xml:space="preserve"> </w:t>
      </w:r>
    </w:p>
    <w:p w:rsidR="00356265" w:rsidRPr="00C67FCF" w:rsidRDefault="00C67FCF" w:rsidP="00C67FCF">
      <w:pPr>
        <w:pStyle w:val="BodyText"/>
        <w:spacing w:before="1"/>
        <w:ind w:right="192"/>
        <w:jc w:val="both"/>
        <w:rPr>
          <w:rFonts w:ascii="Times New Roman" w:hAnsi="Times New Roman" w:cs="Times New Roman"/>
        </w:rPr>
      </w:pPr>
      <w:r w:rsidRPr="00C67F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FCF">
        <w:rPr>
          <w:rFonts w:ascii="Times New Roman" w:hAnsi="Times New Roman" w:cs="Times New Roman"/>
          <w:color w:val="000000"/>
        </w:rPr>
        <w:t>Унапређење буџетског процеса кроз примену програмског буџетирања представља део реформе управљања јавним финансијама којим се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</w:t>
      </w:r>
      <w:r w:rsidR="00356265" w:rsidRPr="00C67FCF">
        <w:rPr>
          <w:rFonts w:ascii="Times New Roman" w:hAnsi="Times New Roman" w:cs="Times New Roman"/>
        </w:rPr>
        <w:t>.</w:t>
      </w:r>
    </w:p>
    <w:p w:rsidR="00356265" w:rsidRDefault="00356265" w:rsidP="00356265">
      <w:pPr>
        <w:pStyle w:val="BodyText"/>
        <w:ind w:right="187" w:firstLine="1210"/>
        <w:jc w:val="both"/>
        <w:rPr>
          <w:rFonts w:ascii="Times New Roman" w:hAnsi="Times New Roman" w:cs="Times New Roman"/>
        </w:rPr>
      </w:pPr>
      <w:r w:rsidRPr="00356265">
        <w:rPr>
          <w:rFonts w:ascii="Times New Roman" w:hAnsi="Times New Roman" w:cs="Times New Roman"/>
        </w:rPr>
        <w:t xml:space="preserve">Упутство за израду програмског буџета, као и Анекс 5 којим је дефинисана униформна програмска струкура буџета ЈЛС за израду одлуке о буџету ЈЛС </w:t>
      </w:r>
      <w:r w:rsidR="00C67FCF">
        <w:rPr>
          <w:rFonts w:ascii="Times New Roman" w:hAnsi="Times New Roman" w:cs="Times New Roman"/>
        </w:rPr>
        <w:t>за 2027</w:t>
      </w:r>
      <w:r w:rsidRPr="00356265">
        <w:rPr>
          <w:rFonts w:ascii="Times New Roman" w:hAnsi="Times New Roman" w:cs="Times New Roman"/>
        </w:rPr>
        <w:t xml:space="preserve">. </w:t>
      </w:r>
      <w:proofErr w:type="gramStart"/>
      <w:r w:rsidRPr="00356265">
        <w:rPr>
          <w:rFonts w:ascii="Times New Roman" w:hAnsi="Times New Roman" w:cs="Times New Roman"/>
        </w:rPr>
        <w:t>годину</w:t>
      </w:r>
      <w:proofErr w:type="gramEnd"/>
      <w:r w:rsidRPr="00356265">
        <w:rPr>
          <w:rFonts w:ascii="Times New Roman" w:hAnsi="Times New Roman" w:cs="Times New Roman"/>
          <w:spacing w:val="-42"/>
        </w:rPr>
        <w:t xml:space="preserve"> </w:t>
      </w:r>
      <w:r w:rsidRPr="00356265">
        <w:rPr>
          <w:rFonts w:ascii="Times New Roman" w:hAnsi="Times New Roman" w:cs="Times New Roman"/>
        </w:rPr>
        <w:t>и документ који садржи циљеве програма и програмских активности и листу униформних индикатора могу се наћи на сајту Министарства финансија</w:t>
      </w:r>
      <w:r w:rsidRPr="00356265">
        <w:rPr>
          <w:rFonts w:ascii="Times New Roman" w:hAnsi="Times New Roman" w:cs="Times New Roman"/>
          <w:spacing w:val="-15"/>
        </w:rPr>
        <w:t xml:space="preserve"> </w:t>
      </w:r>
      <w:r w:rsidRPr="00356265">
        <w:rPr>
          <w:rFonts w:ascii="Times New Roman" w:hAnsi="Times New Roman" w:cs="Times New Roman"/>
        </w:rPr>
        <w:t>(</w:t>
      </w:r>
      <w:hyperlink r:id="rId8" w:history="1">
        <w:r w:rsidRPr="00B907AB">
          <w:rPr>
            <w:rStyle w:val="Hyperlink"/>
            <w:rFonts w:ascii="Times New Roman" w:hAnsi="Times New Roman" w:cs="Times New Roman"/>
          </w:rPr>
          <w:t>www.mfin.gov.rs</w:t>
        </w:r>
      </w:hyperlink>
      <w:r w:rsidRPr="00356265">
        <w:rPr>
          <w:rFonts w:ascii="Times New Roman" w:hAnsi="Times New Roman" w:cs="Times New Roman"/>
        </w:rPr>
        <w:t>).</w:t>
      </w:r>
    </w:p>
    <w:p w:rsidR="00F575DA" w:rsidRPr="00F575DA" w:rsidRDefault="00F575DA" w:rsidP="00356265">
      <w:pPr>
        <w:pStyle w:val="BodyText"/>
        <w:ind w:right="187" w:firstLine="1210"/>
        <w:jc w:val="both"/>
        <w:rPr>
          <w:rFonts w:ascii="Times New Roman" w:hAnsi="Times New Roman" w:cs="Times New Roman"/>
        </w:rPr>
      </w:pPr>
      <w:r w:rsidRPr="00220822">
        <w:rPr>
          <w:rFonts w:ascii="Times New Roman" w:hAnsi="Times New Roman" w:cs="Times New Roman"/>
        </w:rPr>
        <w:lastRenderedPageBreak/>
        <w:t>Буџетски корисници дужни су да на својим интернет страницама објављују годишње финансијске извештаје и годишњи извештај о учинку програма, у складу са општим правилима о транспарентности</w:t>
      </w:r>
      <w:r w:rsidRPr="00F575DA">
        <w:rPr>
          <w:rFonts w:ascii="Times New Roman" w:hAnsi="Times New Roman" w:cs="Times New Roman"/>
          <w:sz w:val="23"/>
          <w:szCs w:val="23"/>
        </w:rPr>
        <w:t>.</w:t>
      </w:r>
    </w:p>
    <w:p w:rsidR="00356265" w:rsidRDefault="00356265" w:rsidP="00356265">
      <w:pPr>
        <w:pStyle w:val="Heading1"/>
        <w:keepNext w:val="0"/>
        <w:keepLines w:val="0"/>
        <w:widowControl w:val="0"/>
        <w:tabs>
          <w:tab w:val="left" w:pos="444"/>
        </w:tabs>
        <w:autoSpaceDE w:val="0"/>
        <w:autoSpaceDN w:val="0"/>
        <w:spacing w:before="1" w:line="240" w:lineRule="auto"/>
        <w:ind w:left="44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356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Опште напомене за припрему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предлога финансијских планова који ће бити саставни део </w:t>
      </w:r>
      <w:r w:rsidRPr="00356265">
        <w:rPr>
          <w:rFonts w:ascii="Times New Roman" w:hAnsi="Times New Roman" w:cs="Times New Roman"/>
          <w:color w:val="000000" w:themeColor="text1"/>
          <w:sz w:val="24"/>
          <w:szCs w:val="24"/>
        </w:rPr>
        <w:t>одлуке о буџету локалне</w:t>
      </w:r>
      <w:r w:rsidRPr="00356265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56265">
        <w:rPr>
          <w:rFonts w:ascii="Times New Roman" w:hAnsi="Times New Roman" w:cs="Times New Roman"/>
          <w:color w:val="000000" w:themeColor="text1"/>
          <w:sz w:val="24"/>
          <w:szCs w:val="24"/>
        </w:rPr>
        <w:t>власти</w:t>
      </w:r>
    </w:p>
    <w:p w:rsidR="00A66AF8" w:rsidRPr="00A66AF8" w:rsidRDefault="00A66AF8" w:rsidP="00A66AF8"/>
    <w:p w:rsidR="00B6337A" w:rsidRPr="00B6337A" w:rsidRDefault="00B6337A" w:rsidP="00B63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6337A">
        <w:rPr>
          <w:rFonts w:ascii="Times New Roman" w:hAnsi="Times New Roman" w:cs="Times New Roman"/>
          <w:color w:val="000000"/>
          <w:sz w:val="23"/>
          <w:szCs w:val="23"/>
        </w:rPr>
        <w:t xml:space="preserve">Приликом планирања текућих прихода за 2027. </w:t>
      </w:r>
      <w:proofErr w:type="gramStart"/>
      <w:r w:rsidRPr="00B6337A">
        <w:rPr>
          <w:rFonts w:ascii="Times New Roman" w:hAnsi="Times New Roman" w:cs="Times New Roman"/>
          <w:color w:val="000000"/>
          <w:sz w:val="23"/>
          <w:szCs w:val="23"/>
        </w:rPr>
        <w:t>годину</w:t>
      </w:r>
      <w:proofErr w:type="gramEnd"/>
      <w:r w:rsidRPr="00B6337A">
        <w:rPr>
          <w:rFonts w:ascii="Times New Roman" w:hAnsi="Times New Roman" w:cs="Times New Roman"/>
          <w:color w:val="000000"/>
          <w:sz w:val="23"/>
          <w:szCs w:val="23"/>
        </w:rPr>
        <w:t xml:space="preserve">, локална власт полази од основице коју чине: </w:t>
      </w:r>
    </w:p>
    <w:p w:rsidR="00B6337A" w:rsidRPr="00B6337A" w:rsidRDefault="00B6337A" w:rsidP="00B6337A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6337A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proofErr w:type="gramStart"/>
      <w:r w:rsidRPr="00B6337A">
        <w:rPr>
          <w:rFonts w:ascii="Times New Roman" w:hAnsi="Times New Roman" w:cs="Times New Roman"/>
          <w:color w:val="000000"/>
          <w:sz w:val="23"/>
          <w:szCs w:val="23"/>
        </w:rPr>
        <w:t>остварени</w:t>
      </w:r>
      <w:proofErr w:type="gramEnd"/>
      <w:r w:rsidRPr="00B6337A">
        <w:rPr>
          <w:rFonts w:ascii="Times New Roman" w:hAnsi="Times New Roman" w:cs="Times New Roman"/>
          <w:color w:val="000000"/>
          <w:sz w:val="23"/>
          <w:szCs w:val="23"/>
        </w:rPr>
        <w:t xml:space="preserve"> текући приходи у четвртом кварталу 2025. </w:t>
      </w:r>
      <w:proofErr w:type="gramStart"/>
      <w:r w:rsidRPr="00B6337A">
        <w:rPr>
          <w:rFonts w:ascii="Times New Roman" w:hAnsi="Times New Roman" w:cs="Times New Roman"/>
          <w:color w:val="000000"/>
          <w:sz w:val="23"/>
          <w:szCs w:val="23"/>
        </w:rPr>
        <w:t>године</w:t>
      </w:r>
      <w:proofErr w:type="gramEnd"/>
      <w:r w:rsidRPr="00B6337A">
        <w:rPr>
          <w:rFonts w:ascii="Times New Roman" w:hAnsi="Times New Roman" w:cs="Times New Roman"/>
          <w:color w:val="000000"/>
          <w:sz w:val="23"/>
          <w:szCs w:val="23"/>
        </w:rPr>
        <w:t xml:space="preserve">, увећани за 6,8% и </w:t>
      </w:r>
    </w:p>
    <w:p w:rsidR="00B6337A" w:rsidRPr="00B6337A" w:rsidRDefault="00B6337A" w:rsidP="00B63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6337A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proofErr w:type="gramStart"/>
      <w:r w:rsidRPr="00B6337A">
        <w:rPr>
          <w:rFonts w:ascii="Times New Roman" w:hAnsi="Times New Roman" w:cs="Times New Roman"/>
          <w:color w:val="000000"/>
          <w:sz w:val="23"/>
          <w:szCs w:val="23"/>
        </w:rPr>
        <w:t>остварени</w:t>
      </w:r>
      <w:proofErr w:type="gramEnd"/>
      <w:r w:rsidRPr="00B6337A">
        <w:rPr>
          <w:rFonts w:ascii="Times New Roman" w:hAnsi="Times New Roman" w:cs="Times New Roman"/>
          <w:color w:val="000000"/>
          <w:sz w:val="23"/>
          <w:szCs w:val="23"/>
        </w:rPr>
        <w:t xml:space="preserve"> текући приходи у првом, другом и трећем кварталу 2026. </w:t>
      </w:r>
      <w:proofErr w:type="gramStart"/>
      <w:r w:rsidRPr="00B6337A">
        <w:rPr>
          <w:rFonts w:ascii="Times New Roman" w:hAnsi="Times New Roman" w:cs="Times New Roman"/>
          <w:color w:val="000000"/>
          <w:sz w:val="23"/>
          <w:szCs w:val="23"/>
        </w:rPr>
        <w:t>године</w:t>
      </w:r>
      <w:proofErr w:type="gramEnd"/>
      <w:r w:rsidRPr="00B6337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66AF8" w:rsidRPr="00A66AF8" w:rsidRDefault="00A66AF8" w:rsidP="00A66AF8"/>
    <w:p w:rsidR="007879CE" w:rsidRPr="007879CE" w:rsidRDefault="007879CE" w:rsidP="007879CE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pos="444"/>
        </w:tabs>
        <w:autoSpaceDE w:val="0"/>
        <w:autoSpaceDN w:val="0"/>
        <w:spacing w:before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9CE">
        <w:rPr>
          <w:rFonts w:ascii="Times New Roman" w:hAnsi="Times New Roman" w:cs="Times New Roman"/>
          <w:color w:val="000000" w:themeColor="text1"/>
          <w:sz w:val="24"/>
          <w:szCs w:val="24"/>
        </w:rPr>
        <w:t>Основне економске претпоставке и смернице за припрему предлога финансијског плана буџетског корисника и одлуке о буџету локалне власти са средњорочним пројекцијама и инструкцијама у вези планирања прихода</w:t>
      </w:r>
      <w:r w:rsidRPr="007879C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879CE">
        <w:rPr>
          <w:rFonts w:ascii="Times New Roman" w:hAnsi="Times New Roman" w:cs="Times New Roman"/>
          <w:color w:val="000000" w:themeColor="text1"/>
          <w:sz w:val="24"/>
          <w:szCs w:val="24"/>
        </w:rPr>
        <w:t>буџета</w:t>
      </w:r>
    </w:p>
    <w:p w:rsidR="007879CE" w:rsidRPr="00257EE6" w:rsidRDefault="007879CE" w:rsidP="007879CE">
      <w:pPr>
        <w:pStyle w:val="Body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79CE" w:rsidRPr="00257EE6" w:rsidRDefault="007879CE" w:rsidP="007879CE">
      <w:pPr>
        <w:ind w:left="818"/>
        <w:rPr>
          <w:rFonts w:ascii="Times New Roman" w:hAnsi="Times New Roman" w:cs="Times New Roman"/>
          <w:b/>
          <w:sz w:val="24"/>
        </w:rPr>
      </w:pPr>
      <w:r w:rsidRPr="00257EE6">
        <w:rPr>
          <w:rFonts w:ascii="Times New Roman" w:hAnsi="Times New Roman" w:cs="Times New Roman"/>
          <w:b/>
          <w:sz w:val="24"/>
        </w:rPr>
        <w:t xml:space="preserve">Правци фискалне политике у </w:t>
      </w:r>
      <w:r w:rsidR="00060DC3">
        <w:rPr>
          <w:rFonts w:ascii="Times New Roman" w:hAnsi="Times New Roman" w:cs="Times New Roman"/>
          <w:b/>
          <w:sz w:val="24"/>
        </w:rPr>
        <w:t>2026</w:t>
      </w:r>
      <w:r w:rsidRPr="00257EE6"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 w:rsidRPr="00257EE6">
        <w:rPr>
          <w:rFonts w:ascii="Times New Roman" w:hAnsi="Times New Roman" w:cs="Times New Roman"/>
          <w:b/>
          <w:sz w:val="24"/>
        </w:rPr>
        <w:t>години</w:t>
      </w:r>
      <w:proofErr w:type="gramEnd"/>
    </w:p>
    <w:p w:rsidR="00AA3B2E" w:rsidRPr="00AA3B2E" w:rsidRDefault="00AA3B2E" w:rsidP="00A66AF8">
      <w:pPr>
        <w:spacing w:line="242" w:lineRule="auto"/>
        <w:ind w:left="112" w:right="184" w:firstLine="1210"/>
        <w:jc w:val="both"/>
        <w:rPr>
          <w:rFonts w:ascii="Times New Roman" w:hAnsi="Times New Roman" w:cs="Times New Roman"/>
        </w:rPr>
      </w:pPr>
      <w:r w:rsidRPr="00AA3B2E">
        <w:rPr>
          <w:rFonts w:ascii="Times New Roman" w:hAnsi="Times New Roman" w:cs="Times New Roman"/>
        </w:rPr>
        <w:t>Глобална нестабилност постаје трајна карактеристика међународног економског система, што захтева отпорну и кредибилну економску политику. Геополитичке тензије, поремећаји у глобалним трговинским и енергетским токовима, раст трошкова транспорта, осигурања и финансирања, као и висока волатилност на међународним тржиштима, показују да нестабилност више није привремени поремећај већ трајни фактор глобалне економије. У таквим околностима приоритет економске политике је очување отпорности економије и способности институција да реагују на спољне шокове</w:t>
      </w:r>
    </w:p>
    <w:tbl>
      <w:tblPr>
        <w:tblW w:w="105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57"/>
        <w:gridCol w:w="1753"/>
        <w:gridCol w:w="3514"/>
      </w:tblGrid>
      <w:tr w:rsidR="00AA3B2E" w:rsidRPr="00AA3B2E" w:rsidTr="00AA3B2E">
        <w:trPr>
          <w:trHeight w:val="113"/>
        </w:trPr>
        <w:tc>
          <w:tcPr>
            <w:tcW w:w="5267" w:type="dxa"/>
            <w:gridSpan w:val="2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Основне макроекономске претпоставке за 2026. </w:t>
            </w:r>
          </w:p>
        </w:tc>
        <w:tc>
          <w:tcPr>
            <w:tcW w:w="5267" w:type="dxa"/>
            <w:gridSpan w:val="2"/>
          </w:tcPr>
          <w:p w:rsid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sr-Cyrl-RS"/>
              </w:rPr>
              <w:t xml:space="preserve">     и                       </w:t>
            </w:r>
            <w:r w:rsidRPr="00AA3B2E"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  <w:t>2027</w:t>
            </w:r>
            <w:r w:rsidRPr="00AA3B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годину</w:t>
            </w:r>
          </w:p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</w:p>
        </w:tc>
      </w:tr>
      <w:tr w:rsidR="00AA3B2E" w:rsidRPr="00AA3B2E" w:rsidTr="00AA3B2E">
        <w:trPr>
          <w:trHeight w:val="113"/>
        </w:trPr>
        <w:tc>
          <w:tcPr>
            <w:tcW w:w="3510" w:type="dxa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БДП, млрд РСД </w:t>
            </w:r>
          </w:p>
        </w:tc>
        <w:tc>
          <w:tcPr>
            <w:tcW w:w="3510" w:type="dxa"/>
            <w:gridSpan w:val="2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11.065,3 </w:t>
            </w:r>
          </w:p>
        </w:tc>
        <w:tc>
          <w:tcPr>
            <w:tcW w:w="3513" w:type="dxa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12.021,9 </w:t>
            </w:r>
          </w:p>
        </w:tc>
      </w:tr>
      <w:tr w:rsidR="00AA3B2E" w:rsidRPr="00AA3B2E" w:rsidTr="00AA3B2E">
        <w:trPr>
          <w:trHeight w:val="278"/>
        </w:trPr>
        <w:tc>
          <w:tcPr>
            <w:tcW w:w="3510" w:type="dxa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Стопа номиналног раста БДП, % </w:t>
            </w:r>
          </w:p>
        </w:tc>
        <w:tc>
          <w:tcPr>
            <w:tcW w:w="3510" w:type="dxa"/>
            <w:gridSpan w:val="2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6,5 </w:t>
            </w:r>
          </w:p>
        </w:tc>
        <w:tc>
          <w:tcPr>
            <w:tcW w:w="3513" w:type="dxa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8,6 </w:t>
            </w:r>
          </w:p>
        </w:tc>
      </w:tr>
      <w:tr w:rsidR="00AA3B2E" w:rsidRPr="00AA3B2E" w:rsidTr="00AA3B2E">
        <w:trPr>
          <w:trHeight w:val="279"/>
        </w:trPr>
        <w:tc>
          <w:tcPr>
            <w:tcW w:w="3510" w:type="dxa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Стопе реалног раста БДП,% </w:t>
            </w:r>
          </w:p>
        </w:tc>
        <w:tc>
          <w:tcPr>
            <w:tcW w:w="3510" w:type="dxa"/>
            <w:gridSpan w:val="2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3,0 </w:t>
            </w:r>
          </w:p>
        </w:tc>
        <w:tc>
          <w:tcPr>
            <w:tcW w:w="3513" w:type="dxa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4,5 </w:t>
            </w:r>
          </w:p>
        </w:tc>
      </w:tr>
      <w:tr w:rsidR="00AA3B2E" w:rsidRPr="00AA3B2E" w:rsidTr="00AA3B2E">
        <w:trPr>
          <w:trHeight w:val="278"/>
        </w:trPr>
        <w:tc>
          <w:tcPr>
            <w:tcW w:w="3510" w:type="dxa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Потрошачке цене (годишњи просек), % </w:t>
            </w:r>
          </w:p>
        </w:tc>
        <w:tc>
          <w:tcPr>
            <w:tcW w:w="3510" w:type="dxa"/>
            <w:gridSpan w:val="2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3,7 </w:t>
            </w:r>
          </w:p>
        </w:tc>
        <w:tc>
          <w:tcPr>
            <w:tcW w:w="3513" w:type="dxa"/>
          </w:tcPr>
          <w:p w:rsidR="00AA3B2E" w:rsidRPr="00AA3B2E" w:rsidRDefault="00AA3B2E" w:rsidP="00AA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3B2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4,2 </w:t>
            </w:r>
          </w:p>
        </w:tc>
      </w:tr>
    </w:tbl>
    <w:p w:rsidR="00A66AF8" w:rsidRDefault="00A66AF8" w:rsidP="00A66AF8">
      <w:pPr>
        <w:spacing w:line="242" w:lineRule="auto"/>
        <w:ind w:left="112" w:right="184" w:firstLine="1210"/>
        <w:jc w:val="both"/>
        <w:rPr>
          <w:rFonts w:ascii="Times New Roman" w:hAnsi="Times New Roman" w:cs="Times New Roman"/>
        </w:rPr>
      </w:pPr>
      <w:proofErr w:type="gramStart"/>
      <w:r w:rsidRPr="00A66AF8">
        <w:rPr>
          <w:rFonts w:ascii="Times New Roman" w:hAnsi="Times New Roman" w:cs="Times New Roman"/>
        </w:rPr>
        <w:t>пут</w:t>
      </w:r>
      <w:proofErr w:type="gramEnd"/>
      <w:r w:rsidRPr="00A66AF8">
        <w:rPr>
          <w:rFonts w:ascii="Times New Roman" w:hAnsi="Times New Roman" w:cs="Times New Roman"/>
        </w:rPr>
        <w:t xml:space="preserve"> оствари инвестициони кредитни рејтинг.</w:t>
      </w:r>
    </w:p>
    <w:p w:rsidR="00AA3B2E" w:rsidRPr="00A66AF8" w:rsidRDefault="00AA3B2E" w:rsidP="00A66AF8">
      <w:pPr>
        <w:spacing w:line="242" w:lineRule="auto"/>
        <w:ind w:left="112" w:right="184" w:firstLine="1210"/>
        <w:jc w:val="both"/>
        <w:rPr>
          <w:rFonts w:ascii="Times New Roman" w:hAnsi="Times New Roman" w:cs="Times New Roman"/>
        </w:rPr>
      </w:pPr>
    </w:p>
    <w:p w:rsidR="00AA3B2E" w:rsidRPr="00AA3B2E" w:rsidRDefault="00AA3B2E" w:rsidP="00AA3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Локална власт је у обавези да реално планира укупан обим текућих прихода (класу 7) за 2027. </w:t>
      </w:r>
      <w:proofErr w:type="gramStart"/>
      <w:r w:rsidRPr="00AA3B2E">
        <w:rPr>
          <w:rFonts w:ascii="Times New Roman" w:hAnsi="Times New Roman" w:cs="Times New Roman"/>
          <w:color w:val="000000"/>
          <w:sz w:val="23"/>
          <w:szCs w:val="23"/>
        </w:rPr>
        <w:t>годину</w:t>
      </w:r>
      <w:proofErr w:type="gramEnd"/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A3B2E" w:rsidRPr="00AA3B2E" w:rsidRDefault="00AA3B2E" w:rsidP="00AA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Приликом утврђивања основице узимају се у обзир текући приходи из </w:t>
      </w:r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свих извора финансирања, осим извора финансирања 07</w:t>
      </w: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A3B2E" w:rsidRPr="00AA3B2E" w:rsidRDefault="00AA3B2E" w:rsidP="00AA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На тако утврђену основицу може се планирати </w:t>
      </w:r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увећање од највише 8</w:t>
      </w:r>
      <w:proofErr w:type="gramStart"/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,6</w:t>
      </w:r>
      <w:proofErr w:type="gramEnd"/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% (пројектовани номинални раст БДП у 2027. години)</w:t>
      </w: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, чиме се добија максимално дозвољени обим текућих прихода за 2027. </w:t>
      </w:r>
      <w:proofErr w:type="gramStart"/>
      <w:r w:rsidRPr="00AA3B2E">
        <w:rPr>
          <w:rFonts w:ascii="Times New Roman" w:hAnsi="Times New Roman" w:cs="Times New Roman"/>
          <w:color w:val="000000"/>
          <w:sz w:val="23"/>
          <w:szCs w:val="23"/>
        </w:rPr>
        <w:t>годину</w:t>
      </w:r>
      <w:proofErr w:type="gramEnd"/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A3B2E" w:rsidRPr="00AA3B2E" w:rsidRDefault="00AA3B2E" w:rsidP="00AA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Приликом примене дозвољеног увећања од 8</w:t>
      </w:r>
      <w:proofErr w:type="gramStart"/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,6</w:t>
      </w:r>
      <w:proofErr w:type="gramEnd"/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% узимају се у обзир текући приходи из свих извора финансирања. </w:t>
      </w:r>
    </w:p>
    <w:p w:rsidR="00AA3B2E" w:rsidRPr="00AA3B2E" w:rsidRDefault="00AA3B2E" w:rsidP="00AA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B2E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Апропријације прихода и примања, расхода и издатака из извора финансирања 07 – трансфери од других нивоа власти, 08 – добровољни трансфери од физичких и правних лица и 09 – примања од продаје нефинансијске имовине могу се планирати само уколико јединица локалне самоуправе поседује уговор/споразум из чије садржине се на несумњив начин може утврдити да ће средства по овом основу бити остварена у 2027. </w:t>
      </w:r>
      <w:proofErr w:type="gramStart"/>
      <w:r w:rsidRPr="00AA3B2E">
        <w:rPr>
          <w:rFonts w:ascii="Times New Roman" w:hAnsi="Times New Roman" w:cs="Times New Roman"/>
          <w:color w:val="000000"/>
          <w:sz w:val="23"/>
          <w:szCs w:val="23"/>
        </w:rPr>
        <w:t>години</w:t>
      </w:r>
      <w:proofErr w:type="gramEnd"/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. Планирање апропријација прихода врши се </w:t>
      </w:r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уз поштовање смернице за планирање укупног обима текућих прихода из овог упутства. </w:t>
      </w:r>
    </w:p>
    <w:p w:rsidR="00AA3B2E" w:rsidRPr="00AA3B2E" w:rsidRDefault="00AA3B2E" w:rsidP="00AA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Табела у оквиру које је утврђен износ који представља лимит за планирање укупног обима текућих прихода за 2027. </w:t>
      </w:r>
      <w:proofErr w:type="gramStart"/>
      <w:r w:rsidRPr="00AA3B2E">
        <w:rPr>
          <w:rFonts w:ascii="Times New Roman" w:hAnsi="Times New Roman" w:cs="Times New Roman"/>
          <w:color w:val="000000"/>
          <w:sz w:val="23"/>
          <w:szCs w:val="23"/>
        </w:rPr>
        <w:t>годину</w:t>
      </w:r>
      <w:proofErr w:type="gramEnd"/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 биће достављена свакој јединици локалне самоуправе по истеку трећег квартала 2026. </w:t>
      </w:r>
      <w:proofErr w:type="gramStart"/>
      <w:r w:rsidRPr="00AA3B2E">
        <w:rPr>
          <w:rFonts w:ascii="Times New Roman" w:hAnsi="Times New Roman" w:cs="Times New Roman"/>
          <w:color w:val="000000"/>
          <w:sz w:val="23"/>
          <w:szCs w:val="23"/>
        </w:rPr>
        <w:t>године</w:t>
      </w:r>
      <w:proofErr w:type="gramEnd"/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. Јединица локалне самоуправе дужна је да, </w:t>
      </w:r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у року од седам дана од дана пријема табеле</w:t>
      </w: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, изврши проверу да ли је утврђени износ лимита у складу са оствареним износима текућих прихода евидентираним у њеној књиговодственој евиденцији и да о резултату провере писаним путем обавести Министарство финансија. </w:t>
      </w:r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Уколико јединица локалне самоуправе у наведеном року не достави примедбе, односно не обавести Министарство финансија о утврђеним неслагањима, сматраће се да је сагласна са утврђеним износом лимита за планирање укупног обима текућих прихода за 2027. </w:t>
      </w:r>
      <w:proofErr w:type="gramStart"/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годину</w:t>
      </w:r>
      <w:proofErr w:type="gramEnd"/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</w:t>
      </w:r>
    </w:p>
    <w:p w:rsidR="00AA3B2E" w:rsidRPr="00AA3B2E" w:rsidRDefault="00AA3B2E" w:rsidP="00AA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Јединице локалне самоуправе које на основу остварења текућих прихода у току 2027. </w:t>
      </w:r>
      <w:proofErr w:type="gramStart"/>
      <w:r w:rsidRPr="00AA3B2E">
        <w:rPr>
          <w:rFonts w:ascii="Times New Roman" w:hAnsi="Times New Roman" w:cs="Times New Roman"/>
          <w:color w:val="000000"/>
          <w:sz w:val="23"/>
          <w:szCs w:val="23"/>
        </w:rPr>
        <w:t>године</w:t>
      </w:r>
      <w:proofErr w:type="gramEnd"/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, утврде да ће укупно планирани износ текућих прихода (класа 7) прећи лимит дозвољеног увећања за 2027. </w:t>
      </w:r>
      <w:proofErr w:type="gramStart"/>
      <w:r w:rsidRPr="00AA3B2E">
        <w:rPr>
          <w:rFonts w:ascii="Times New Roman" w:hAnsi="Times New Roman" w:cs="Times New Roman"/>
          <w:color w:val="000000"/>
          <w:sz w:val="23"/>
          <w:szCs w:val="23"/>
        </w:rPr>
        <w:t>годину</w:t>
      </w:r>
      <w:proofErr w:type="gramEnd"/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 (8,6%), моћи ће да изврше корекцију истог (у поступку ребаланса или подизањем приходне апропријације на основу члана 5. ст. 4-5 ЗОБС) </w:t>
      </w:r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уз претходно прибављену сагласност Министарства финансија</w:t>
      </w: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A3B2E" w:rsidRDefault="00AA3B2E" w:rsidP="00AA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Уколико локална власт очекује приходе по основу донација, апропријације прихода и расхода (извор финансирања 05 и 06) може планирати искључиво уколико у вези истих поседује закључен уговор/споразум из чије садржине се на несумњив начин може утврдити да ће средства по овом основу бити остварена у 2027. </w:t>
      </w:r>
      <w:proofErr w:type="gramStart"/>
      <w:r w:rsidRPr="00AA3B2E">
        <w:rPr>
          <w:rFonts w:ascii="Times New Roman" w:hAnsi="Times New Roman" w:cs="Times New Roman"/>
          <w:color w:val="000000"/>
          <w:sz w:val="23"/>
          <w:szCs w:val="23"/>
        </w:rPr>
        <w:t>години</w:t>
      </w:r>
      <w:proofErr w:type="gramEnd"/>
      <w:r w:rsidRPr="00AA3B2E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A3B2E" w:rsidRPr="00AA3B2E" w:rsidRDefault="00AA3B2E" w:rsidP="00AA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A3B2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Планирање прихода по основу </w:t>
      </w:r>
      <w:r w:rsidRPr="00AA3B2E">
        <w:rPr>
          <w:rFonts w:ascii="Times New Roman" w:hAnsi="Times New Roman" w:cs="Times New Roman"/>
          <w:b/>
          <w:bCs/>
          <w:sz w:val="23"/>
          <w:szCs w:val="23"/>
        </w:rPr>
        <w:t xml:space="preserve">донација врши се уз поштовање смернице за планирање укупног обима текућих прихода из овог упутства. </w:t>
      </w:r>
    </w:p>
    <w:p w:rsidR="00AA3B2E" w:rsidRPr="00AA3B2E" w:rsidRDefault="00AA3B2E" w:rsidP="001E5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A3B2E">
        <w:rPr>
          <w:rFonts w:ascii="Times New Roman" w:hAnsi="Times New Roman" w:cs="Times New Roman"/>
          <w:sz w:val="23"/>
          <w:szCs w:val="23"/>
        </w:rPr>
        <w:t xml:space="preserve">Ненаменске трансфере јединице локалне самоуправе треба да планирају у истом износу који је био опредељен Законом о буџету Републике Србије за 2026. </w:t>
      </w:r>
      <w:proofErr w:type="gramStart"/>
      <w:r w:rsidRPr="00AA3B2E">
        <w:rPr>
          <w:rFonts w:ascii="Times New Roman" w:hAnsi="Times New Roman" w:cs="Times New Roman"/>
          <w:sz w:val="23"/>
          <w:szCs w:val="23"/>
        </w:rPr>
        <w:t>годину</w:t>
      </w:r>
      <w:proofErr w:type="gramEnd"/>
      <w:r w:rsidRPr="00AA3B2E">
        <w:rPr>
          <w:rFonts w:ascii="Times New Roman" w:hAnsi="Times New Roman" w:cs="Times New Roman"/>
          <w:sz w:val="23"/>
          <w:szCs w:val="23"/>
        </w:rPr>
        <w:t xml:space="preserve"> („Службени гласник РС”, број 108/25). Примања од продаје нефинансијске имовине јединице локалне самоуправе треба да планирају само уколико је извесно да ће иста бити остварена у току 2027. </w:t>
      </w:r>
      <w:proofErr w:type="gramStart"/>
      <w:r w:rsidRPr="00AA3B2E">
        <w:rPr>
          <w:rFonts w:ascii="Times New Roman" w:hAnsi="Times New Roman" w:cs="Times New Roman"/>
          <w:sz w:val="23"/>
          <w:szCs w:val="23"/>
        </w:rPr>
        <w:t>године</w:t>
      </w:r>
      <w:proofErr w:type="gramEnd"/>
      <w:r w:rsidRPr="00AA3B2E">
        <w:rPr>
          <w:rFonts w:ascii="Times New Roman" w:hAnsi="Times New Roman" w:cs="Times New Roman"/>
          <w:sz w:val="23"/>
          <w:szCs w:val="23"/>
        </w:rPr>
        <w:t xml:space="preserve">, односно уколико јединица локалне самоуправе у вези остварења истих поседује закључен уговор или други одговорајући акт у коме је утврђено да је рок остварења истих у 2027. </w:t>
      </w:r>
      <w:proofErr w:type="gramStart"/>
      <w:r w:rsidRPr="00AA3B2E">
        <w:rPr>
          <w:rFonts w:ascii="Times New Roman" w:hAnsi="Times New Roman" w:cs="Times New Roman"/>
          <w:sz w:val="23"/>
          <w:szCs w:val="23"/>
        </w:rPr>
        <w:t>години</w:t>
      </w:r>
      <w:proofErr w:type="gramEnd"/>
      <w:r w:rsidRPr="00AA3B2E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E5097" w:rsidRDefault="00AA3B2E" w:rsidP="001E5097">
      <w:pPr>
        <w:pStyle w:val="Heading2"/>
        <w:ind w:left="112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3"/>
          <w:szCs w:val="23"/>
        </w:rPr>
      </w:pPr>
      <w:r w:rsidRPr="00AA3B2E">
        <w:rPr>
          <w:rFonts w:ascii="Times New Roman" w:eastAsiaTheme="minorHAnsi" w:hAnsi="Times New Roman" w:cs="Times New Roman"/>
          <w:b w:val="0"/>
          <w:bCs w:val="0"/>
          <w:color w:val="auto"/>
          <w:sz w:val="23"/>
          <w:szCs w:val="23"/>
        </w:rPr>
        <w:t xml:space="preserve">Напомињемо да ће у Закону о буџету за 2027. </w:t>
      </w:r>
      <w:proofErr w:type="gramStart"/>
      <w:r w:rsidRPr="00AA3B2E">
        <w:rPr>
          <w:rFonts w:ascii="Times New Roman" w:eastAsiaTheme="minorHAnsi" w:hAnsi="Times New Roman" w:cs="Times New Roman"/>
          <w:b w:val="0"/>
          <w:bCs w:val="0"/>
          <w:color w:val="auto"/>
          <w:sz w:val="23"/>
          <w:szCs w:val="23"/>
        </w:rPr>
        <w:t>годину</w:t>
      </w:r>
      <w:proofErr w:type="gramEnd"/>
      <w:r w:rsidRPr="00AA3B2E">
        <w:rPr>
          <w:rFonts w:ascii="Times New Roman" w:eastAsiaTheme="minorHAnsi" w:hAnsi="Times New Roman" w:cs="Times New Roman"/>
          <w:b w:val="0"/>
          <w:bCs w:val="0"/>
          <w:color w:val="auto"/>
          <w:sz w:val="23"/>
          <w:szCs w:val="23"/>
        </w:rPr>
        <w:t xml:space="preserve"> бити прописано да се за општине и градове сврстане у четврту групу по степену развијености, приликом спровођења јавних конкурса за финансирање и суфинансирање пројеката од стране надлежних министарства, односно органа аутономних покрајина, неће захтевати сопствено учешће у финансирању. </w:t>
      </w:r>
    </w:p>
    <w:p w:rsidR="007879CE" w:rsidRPr="00D94CDC" w:rsidRDefault="007879CE" w:rsidP="001E5097">
      <w:pPr>
        <w:pStyle w:val="Heading2"/>
        <w:ind w:left="112"/>
        <w:jc w:val="both"/>
        <w:rPr>
          <w:color w:val="000000" w:themeColor="text1"/>
          <w:sz w:val="24"/>
          <w:szCs w:val="24"/>
        </w:rPr>
      </w:pPr>
      <w:r w:rsidRPr="00D94CDC">
        <w:rPr>
          <w:color w:val="000000" w:themeColor="text1"/>
          <w:sz w:val="24"/>
          <w:szCs w:val="24"/>
        </w:rPr>
        <w:t xml:space="preserve">Планирање масе средстава за плате запослених у </w:t>
      </w:r>
      <w:r w:rsidR="00060DC3" w:rsidRPr="00D94CDC">
        <w:rPr>
          <w:color w:val="000000" w:themeColor="text1"/>
          <w:sz w:val="24"/>
          <w:szCs w:val="24"/>
        </w:rPr>
        <w:t>202</w:t>
      </w:r>
      <w:r w:rsidR="00B41471">
        <w:rPr>
          <w:color w:val="000000" w:themeColor="text1"/>
          <w:sz w:val="24"/>
          <w:szCs w:val="24"/>
          <w:lang w:val="sr-Cyrl-RS"/>
        </w:rPr>
        <w:t>7</w:t>
      </w:r>
      <w:r w:rsidR="004E29B5" w:rsidRPr="00D94CDC">
        <w:rPr>
          <w:color w:val="000000" w:themeColor="text1"/>
          <w:sz w:val="24"/>
          <w:szCs w:val="24"/>
        </w:rPr>
        <w:t>.</w:t>
      </w:r>
      <w:r w:rsidRPr="00D94CDC">
        <w:rPr>
          <w:color w:val="000000" w:themeColor="text1"/>
          <w:sz w:val="24"/>
          <w:szCs w:val="24"/>
        </w:rPr>
        <w:t xml:space="preserve"> </w:t>
      </w:r>
      <w:proofErr w:type="gramStart"/>
      <w:r w:rsidRPr="00D94CDC">
        <w:rPr>
          <w:color w:val="000000" w:themeColor="text1"/>
          <w:sz w:val="24"/>
          <w:szCs w:val="24"/>
        </w:rPr>
        <w:t>години</w:t>
      </w:r>
      <w:proofErr w:type="gramEnd"/>
    </w:p>
    <w:p w:rsidR="007879CE" w:rsidRPr="00D94CDC" w:rsidRDefault="007879CE" w:rsidP="007879CE">
      <w:pPr>
        <w:pStyle w:val="ListParagraph"/>
        <w:widowControl w:val="0"/>
        <w:numPr>
          <w:ilvl w:val="0"/>
          <w:numId w:val="5"/>
        </w:numPr>
        <w:tabs>
          <w:tab w:val="left" w:pos="38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DC">
        <w:rPr>
          <w:rFonts w:ascii="Times New Roman" w:hAnsi="Times New Roman" w:cs="Times New Roman"/>
          <w:b/>
          <w:sz w:val="24"/>
          <w:szCs w:val="24"/>
        </w:rPr>
        <w:t>Законско уређење</w:t>
      </w:r>
      <w:r w:rsidRPr="00D94CD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4CDC">
        <w:rPr>
          <w:rFonts w:ascii="Times New Roman" w:hAnsi="Times New Roman" w:cs="Times New Roman"/>
          <w:b/>
          <w:sz w:val="24"/>
          <w:szCs w:val="24"/>
        </w:rPr>
        <w:t>плата</w:t>
      </w:r>
    </w:p>
    <w:p w:rsidR="007879CE" w:rsidRPr="007879CE" w:rsidRDefault="00F72629" w:rsidP="007879CE">
      <w:pPr>
        <w:pStyle w:val="BodyText"/>
        <w:ind w:right="184"/>
        <w:jc w:val="both"/>
        <w:rPr>
          <w:rFonts w:ascii="Times New Roman" w:hAnsi="Times New Roman" w:cs="Times New Roman"/>
          <w:sz w:val="24"/>
          <w:szCs w:val="24"/>
        </w:rPr>
      </w:pPr>
      <w:r w:rsidRPr="00F72629">
        <w:rPr>
          <w:rFonts w:ascii="Times New Roman" w:hAnsi="Times New Roman" w:cs="Times New Roman"/>
        </w:rPr>
        <w:t>Плате запослених у јавном сектору уређене су Законом о систему плата запослених у јавном сектору („Службени гласник РС”, број 18/16, 108/16, 113/17, 95/18, 86/19, 157/20 и 123/21).</w:t>
      </w:r>
      <w:r w:rsidR="007879CE" w:rsidRPr="00F72629">
        <w:rPr>
          <w:rFonts w:ascii="Times New Roman" w:hAnsi="Times New Roman" w:cs="Times New Roman"/>
          <w:sz w:val="24"/>
          <w:szCs w:val="24"/>
        </w:rPr>
        <w:t xml:space="preserve"> Плате запослених код корисника буџета локалне власти уређене су и у складу са Законом о платама у државним органима и јавним сл</w:t>
      </w:r>
      <w:r w:rsidR="007879CE" w:rsidRPr="007879CE">
        <w:rPr>
          <w:rFonts w:ascii="Times New Roman" w:hAnsi="Times New Roman" w:cs="Times New Roman"/>
          <w:sz w:val="24"/>
          <w:szCs w:val="24"/>
        </w:rPr>
        <w:t xml:space="preserve">ужбама („Службени гласник </w:t>
      </w:r>
      <w:r w:rsidR="007879CE" w:rsidRPr="007879CE">
        <w:rPr>
          <w:rFonts w:ascii="Times New Roman" w:hAnsi="Times New Roman" w:cs="Times New Roman"/>
          <w:spacing w:val="2"/>
          <w:sz w:val="24"/>
          <w:szCs w:val="24"/>
        </w:rPr>
        <w:t xml:space="preserve">РС”, </w:t>
      </w:r>
      <w:r w:rsidR="007879CE" w:rsidRPr="007879CE">
        <w:rPr>
          <w:rFonts w:ascii="Times New Roman" w:hAnsi="Times New Roman" w:cs="Times New Roman"/>
          <w:sz w:val="24"/>
          <w:szCs w:val="24"/>
        </w:rPr>
        <w:t xml:space="preserve">бр. 34/01, 62/06...113/17 - др.закон), Уредбом о коефицијентима за обрачун и исплату </w:t>
      </w:r>
      <w:r w:rsidR="007879CE" w:rsidRPr="007879CE">
        <w:rPr>
          <w:rFonts w:ascii="Times New Roman" w:hAnsi="Times New Roman" w:cs="Times New Roman"/>
          <w:sz w:val="24"/>
          <w:szCs w:val="24"/>
        </w:rPr>
        <w:lastRenderedPageBreak/>
        <w:t>плата именованих</w:t>
      </w:r>
      <w:r w:rsidR="007879CE" w:rsidRPr="007879C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и</w:t>
      </w:r>
      <w:r w:rsidR="007879CE" w:rsidRPr="007879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постављених</w:t>
      </w:r>
      <w:r w:rsidR="007879CE" w:rsidRPr="007879C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лица</w:t>
      </w:r>
      <w:r w:rsidR="007879CE" w:rsidRPr="007879C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и</w:t>
      </w:r>
      <w:r w:rsidR="007879CE" w:rsidRPr="007879C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запослених</w:t>
      </w:r>
      <w:r w:rsidR="007879CE" w:rsidRPr="007879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у</w:t>
      </w:r>
      <w:r w:rsidR="007879CE" w:rsidRPr="007879C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државним</w:t>
      </w:r>
      <w:r w:rsidR="007879CE" w:rsidRPr="007879C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органима</w:t>
      </w:r>
      <w:r w:rsidR="007879CE" w:rsidRPr="007879C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(„Службени</w:t>
      </w:r>
      <w:r w:rsidR="007879CE" w:rsidRPr="007879C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гласник</w:t>
      </w:r>
      <w:r w:rsidR="007879CE" w:rsidRPr="007879C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РС”, бр. 44/08 - пречишћен текст, 2/12, 113/17-др.закон и 23/18, 95/18- др. закон, 86/19 – др.закон</w:t>
      </w:r>
      <w:r w:rsidR="007879CE" w:rsidRPr="007879CE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7879CE" w:rsidRPr="007879CE">
        <w:rPr>
          <w:rFonts w:ascii="Times New Roman" w:hAnsi="Times New Roman" w:cs="Times New Roman"/>
          <w:sz w:val="24"/>
          <w:szCs w:val="24"/>
        </w:rPr>
        <w:t>и 157/20).</w:t>
      </w:r>
    </w:p>
    <w:p w:rsidR="007879CE" w:rsidRPr="007879CE" w:rsidRDefault="007879CE" w:rsidP="00FB5CC1">
      <w:pPr>
        <w:pStyle w:val="BodyText"/>
        <w:spacing w:before="1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7879CE">
        <w:rPr>
          <w:rFonts w:ascii="Times New Roman" w:hAnsi="Times New Roman" w:cs="Times New Roman"/>
          <w:sz w:val="24"/>
          <w:szCs w:val="24"/>
        </w:rPr>
        <w:t>Приликом обрачуна и исплате плата за запослене у предшколским установама и другим јавним службама (установе културе) примењује се Уредба о коефицијентима за обрачун и исплату плата запослених у јавним службама („Службени гласник РС”, бр. 44/01... 157/20-др.закон, 19/21 и</w:t>
      </w:r>
      <w:r w:rsidRPr="007879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79CE">
        <w:rPr>
          <w:rFonts w:ascii="Times New Roman" w:hAnsi="Times New Roman" w:cs="Times New Roman"/>
          <w:sz w:val="24"/>
          <w:szCs w:val="24"/>
        </w:rPr>
        <w:t>48/21).</w:t>
      </w:r>
    </w:p>
    <w:p w:rsidR="00FB5CC1" w:rsidRPr="00FB5CC1" w:rsidRDefault="00FB5CC1" w:rsidP="00FB5CC1">
      <w:pPr>
        <w:pStyle w:val="Heading2"/>
        <w:keepNext w:val="0"/>
        <w:keepLines w:val="0"/>
        <w:widowControl w:val="0"/>
        <w:tabs>
          <w:tab w:val="left" w:pos="384"/>
        </w:tabs>
        <w:autoSpaceDE w:val="0"/>
        <w:autoSpaceDN w:val="0"/>
        <w:spacing w:before="0" w:line="240" w:lineRule="auto"/>
        <w:jc w:val="both"/>
        <w:rPr>
          <w:color w:val="000000" w:themeColor="text1"/>
          <w:sz w:val="22"/>
          <w:szCs w:val="22"/>
        </w:rPr>
      </w:pPr>
      <w:r w:rsidRPr="00FB5CC1">
        <w:rPr>
          <w:i/>
          <w:color w:val="000000" w:themeColor="text1"/>
          <w:sz w:val="22"/>
          <w:szCs w:val="22"/>
        </w:rPr>
        <w:t>2.Законско  уређена основица за обрачун</w:t>
      </w:r>
      <w:r w:rsidRPr="00FB5CC1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FB5CC1">
        <w:rPr>
          <w:i/>
          <w:color w:val="000000" w:themeColor="text1"/>
          <w:sz w:val="22"/>
          <w:szCs w:val="22"/>
        </w:rPr>
        <w:t>плата</w:t>
      </w:r>
    </w:p>
    <w:p w:rsidR="00FB5CC1" w:rsidRPr="00FB5CC1" w:rsidRDefault="00FB5CC1" w:rsidP="002118F4">
      <w:pPr>
        <w:pStyle w:val="BodyText"/>
        <w:spacing w:before="1"/>
        <w:ind w:right="193" w:firstLine="90"/>
        <w:jc w:val="both"/>
        <w:rPr>
          <w:rFonts w:ascii="Times New Roman" w:hAnsi="Times New Roman" w:cs="Times New Roman"/>
          <w:sz w:val="24"/>
          <w:szCs w:val="24"/>
        </w:rPr>
      </w:pPr>
      <w:r w:rsidRPr="00FB5CC1">
        <w:rPr>
          <w:rFonts w:ascii="Times New Roman" w:hAnsi="Times New Roman" w:cs="Times New Roman"/>
          <w:sz w:val="24"/>
          <w:szCs w:val="24"/>
        </w:rPr>
        <w:t>Приликом обрачуна и исплате плата запослених код корисника буџета локалне власти примењују се основице према закључцима Владе Републике Србије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CC1" w:rsidRDefault="00FB5CC1" w:rsidP="00FB5CC1">
      <w:pPr>
        <w:pStyle w:val="Heading2"/>
        <w:keepNext w:val="0"/>
        <w:keepLines w:val="0"/>
        <w:widowControl w:val="0"/>
        <w:tabs>
          <w:tab w:val="left" w:pos="473"/>
        </w:tabs>
        <w:autoSpaceDE w:val="0"/>
        <w:autoSpaceDN w:val="0"/>
        <w:spacing w:before="0" w:line="240" w:lineRule="auto"/>
        <w:jc w:val="both"/>
        <w:rPr>
          <w:i/>
          <w:color w:val="000000" w:themeColor="text1"/>
          <w:sz w:val="22"/>
          <w:szCs w:val="22"/>
        </w:rPr>
      </w:pPr>
      <w:r w:rsidRPr="00FB5CC1">
        <w:rPr>
          <w:i/>
          <w:color w:val="000000" w:themeColor="text1"/>
          <w:sz w:val="22"/>
          <w:szCs w:val="22"/>
        </w:rPr>
        <w:t xml:space="preserve">3.Планирање масе средстава за плате у одлукама о буџету за </w:t>
      </w:r>
      <w:r w:rsidR="000F2F98">
        <w:rPr>
          <w:i/>
          <w:color w:val="000000" w:themeColor="text1"/>
          <w:sz w:val="22"/>
          <w:szCs w:val="22"/>
        </w:rPr>
        <w:t>3</w:t>
      </w:r>
      <w:r w:rsidRPr="00FB5CC1">
        <w:rPr>
          <w:i/>
          <w:color w:val="000000" w:themeColor="text1"/>
          <w:spacing w:val="-11"/>
          <w:sz w:val="22"/>
          <w:szCs w:val="22"/>
        </w:rPr>
        <w:t xml:space="preserve"> </w:t>
      </w:r>
      <w:r w:rsidRPr="00FB5CC1">
        <w:rPr>
          <w:i/>
          <w:color w:val="000000" w:themeColor="text1"/>
          <w:sz w:val="22"/>
          <w:szCs w:val="22"/>
        </w:rPr>
        <w:t>годину</w:t>
      </w:r>
    </w:p>
    <w:p w:rsidR="00D94B35" w:rsidRPr="00D94B35" w:rsidRDefault="00D94B35" w:rsidP="00D9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94B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a) Законско уређење плата </w:t>
      </w:r>
    </w:p>
    <w:p w:rsidR="00D94B35" w:rsidRPr="00D94B35" w:rsidRDefault="00D94B35" w:rsidP="00B35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B35">
        <w:rPr>
          <w:rFonts w:ascii="Times New Roman" w:hAnsi="Times New Roman" w:cs="Times New Roman"/>
          <w:color w:val="000000"/>
          <w:sz w:val="23"/>
          <w:szCs w:val="23"/>
        </w:rPr>
        <w:t xml:space="preserve">Плате изабраних, постављених и запослених лица код корисника буџета локалне власти уређенe су: </w:t>
      </w:r>
    </w:p>
    <w:p w:rsidR="00D94B35" w:rsidRPr="00D94B35" w:rsidRDefault="00D94B35" w:rsidP="00B3574D">
      <w:pPr>
        <w:autoSpaceDE w:val="0"/>
        <w:autoSpaceDN w:val="0"/>
        <w:adjustRightInd w:val="0"/>
        <w:spacing w:after="73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4B35">
        <w:rPr>
          <w:rFonts w:ascii="Times New Roman" w:hAnsi="Times New Roman" w:cs="Times New Roman"/>
          <w:sz w:val="23"/>
          <w:szCs w:val="23"/>
        </w:rPr>
        <w:t xml:space="preserve"> Законом о платама у државним органима и јавним службама („Службени гласник РС”, бр. 34/01, 62/06...19/25); </w:t>
      </w:r>
    </w:p>
    <w:p w:rsidR="00D94B35" w:rsidRPr="00D94B35" w:rsidRDefault="00D94B35" w:rsidP="00B3574D">
      <w:pPr>
        <w:autoSpaceDE w:val="0"/>
        <w:autoSpaceDN w:val="0"/>
        <w:adjustRightInd w:val="0"/>
        <w:spacing w:after="73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4B35">
        <w:rPr>
          <w:rFonts w:ascii="Times New Roman" w:hAnsi="Times New Roman" w:cs="Times New Roman"/>
          <w:sz w:val="23"/>
          <w:szCs w:val="23"/>
        </w:rPr>
        <w:t xml:space="preserve"> Законом о запосленима у аутономним покрајинама и јединицама локалне самоуправе („Службени гласник РС”, бр. 21/16, 113/17, 113/17-др. закон, 95/18, 114/21 и 92/23) </w:t>
      </w:r>
    </w:p>
    <w:p w:rsidR="00D94B35" w:rsidRPr="00D94B35" w:rsidRDefault="00D94B35" w:rsidP="00B3574D">
      <w:pPr>
        <w:autoSpaceDE w:val="0"/>
        <w:autoSpaceDN w:val="0"/>
        <w:adjustRightInd w:val="0"/>
        <w:spacing w:after="73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4B35">
        <w:rPr>
          <w:rFonts w:ascii="Times New Roman" w:hAnsi="Times New Roman" w:cs="Times New Roman"/>
          <w:sz w:val="23"/>
          <w:szCs w:val="23"/>
        </w:rPr>
        <w:t xml:space="preserve"> Уредбом о коефицијентима за обрачун и исплату плата именованих и постављених лица и запослених у државним органима („Службени гласник РС”, бр. 44/08 - пречишћен текст, 2/12, 113/17-др.закон, 23/18 и 39/25); </w:t>
      </w:r>
    </w:p>
    <w:p w:rsidR="00D94B35" w:rsidRPr="00D94B35" w:rsidRDefault="00D94B35" w:rsidP="00B3574D">
      <w:pPr>
        <w:autoSpaceDE w:val="0"/>
        <w:autoSpaceDN w:val="0"/>
        <w:adjustRightInd w:val="0"/>
        <w:spacing w:after="73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4B35">
        <w:rPr>
          <w:rFonts w:ascii="Times New Roman" w:hAnsi="Times New Roman" w:cs="Times New Roman"/>
          <w:sz w:val="23"/>
          <w:szCs w:val="23"/>
        </w:rPr>
        <w:t xml:space="preserve"> Уредбом о коефицијентима за обрачун и исплату плата запослених у јавним службама („Службени гласник РС”, бр. 44/01... 83/25, 87/25, 93/25 и 120/25); </w:t>
      </w:r>
    </w:p>
    <w:p w:rsidR="00D94B35" w:rsidRPr="00D94B35" w:rsidRDefault="00D94B35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4B35">
        <w:rPr>
          <w:rFonts w:ascii="Times New Roman" w:hAnsi="Times New Roman" w:cs="Times New Roman"/>
          <w:sz w:val="23"/>
          <w:szCs w:val="23"/>
        </w:rPr>
        <w:t xml:space="preserve"> Другим релевантним прописима који уређују елементе за обрачун и исплату плата. </w:t>
      </w:r>
    </w:p>
    <w:p w:rsidR="00D94B35" w:rsidRPr="00D94B35" w:rsidRDefault="00D94B35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94B35" w:rsidRPr="00D94B35" w:rsidRDefault="00D94B35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4B35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б) Законом уређена основица за обрачун плата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3574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в) Планирање масе средстава за обрачун и исплату плата у одлукама о буџету за 2027. </w:t>
      </w:r>
      <w:proofErr w:type="gramStart"/>
      <w:r w:rsidRPr="00B3574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годину</w:t>
      </w:r>
      <w:proofErr w:type="gramEnd"/>
      <w:r w:rsidRPr="00B3574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Локална власт у 2027. </w:t>
      </w:r>
      <w:proofErr w:type="gramStart"/>
      <w:r w:rsidRPr="00B3574D">
        <w:rPr>
          <w:rFonts w:ascii="Times New Roman" w:hAnsi="Times New Roman" w:cs="Times New Roman"/>
          <w:color w:val="000000"/>
          <w:sz w:val="23"/>
          <w:szCs w:val="23"/>
        </w:rPr>
        <w:t>години</w:t>
      </w:r>
      <w:proofErr w:type="gramEnd"/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 планира укупна средства потребна за обрачун и исплату плата запослених које се финансирају из буџета локалне власти, тако да масу средстава за исплату дванаест месечних плата планирају полазећи од нивоа плата исплаћених за септембар 2026. </w:t>
      </w:r>
      <w:proofErr w:type="gramStart"/>
      <w:r w:rsidRPr="00B3574D">
        <w:rPr>
          <w:rFonts w:ascii="Times New Roman" w:hAnsi="Times New Roman" w:cs="Times New Roman"/>
          <w:color w:val="000000"/>
          <w:sz w:val="23"/>
          <w:szCs w:val="23"/>
        </w:rPr>
        <w:t>године</w:t>
      </w:r>
      <w:proofErr w:type="gramEnd"/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, уз могућност увећања плата у складу са законом којим се уређује буџет.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Приликом планирања укупне масе средстава за плате у буџету јединице локалне власти, евентуална индексација, предвиђена законом којим се уређује буџет, примењује се на 11 месечних плата у години, а имајући у виду рокове за исплату плата који су дефинисани посебним колективним уговорима, као и да би иста била могућа почев од обрачуна и исплате плате за јануар 2027. </w:t>
      </w:r>
      <w:proofErr w:type="gramStart"/>
      <w:r w:rsidRPr="00B3574D">
        <w:rPr>
          <w:rFonts w:ascii="Times New Roman" w:hAnsi="Times New Roman" w:cs="Times New Roman"/>
          <w:color w:val="000000"/>
          <w:sz w:val="23"/>
          <w:szCs w:val="23"/>
        </w:rPr>
        <w:t>године</w:t>
      </w:r>
      <w:proofErr w:type="gramEnd"/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Математички исказано, маса за плате код свих буџетских корисника се утврђује на следећи начин: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574D">
        <w:rPr>
          <w:rFonts w:ascii="Times New Roman" w:hAnsi="Times New Roman" w:cs="Times New Roman"/>
          <w:color w:val="000000"/>
          <w:sz w:val="20"/>
          <w:szCs w:val="20"/>
        </w:rPr>
        <w:t xml:space="preserve">Укупна маса за плате = маса средстава исплаћена за септембар 2026. </w:t>
      </w:r>
      <w:proofErr w:type="gramStart"/>
      <w:r w:rsidRPr="00B3574D">
        <w:rPr>
          <w:rFonts w:ascii="Times New Roman" w:hAnsi="Times New Roman" w:cs="Times New Roman"/>
          <w:color w:val="000000"/>
          <w:sz w:val="20"/>
          <w:szCs w:val="20"/>
        </w:rPr>
        <w:t>године</w:t>
      </w:r>
      <w:proofErr w:type="gramEnd"/>
      <w:r w:rsidRPr="00B3574D">
        <w:rPr>
          <w:rFonts w:ascii="Times New Roman" w:hAnsi="Times New Roman" w:cs="Times New Roman"/>
          <w:color w:val="000000"/>
          <w:sz w:val="20"/>
          <w:szCs w:val="20"/>
        </w:rPr>
        <w:t xml:space="preserve"> + маса средстава исплаћена за септембар 2026. </w:t>
      </w:r>
      <w:proofErr w:type="gramStart"/>
      <w:r w:rsidRPr="00B3574D">
        <w:rPr>
          <w:rFonts w:ascii="Times New Roman" w:hAnsi="Times New Roman" w:cs="Times New Roman"/>
          <w:color w:val="000000"/>
          <w:sz w:val="20"/>
          <w:szCs w:val="20"/>
        </w:rPr>
        <w:t>године</w:t>
      </w:r>
      <w:proofErr w:type="gramEnd"/>
      <w:r w:rsidRPr="00B3574D">
        <w:rPr>
          <w:rFonts w:ascii="Times New Roman" w:hAnsi="Times New Roman" w:cs="Times New Roman"/>
          <w:color w:val="000000"/>
          <w:sz w:val="20"/>
          <w:szCs w:val="20"/>
        </w:rPr>
        <w:t xml:space="preserve"> * прописани % увећања плата * 11 месеци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Уколико маса средстава која је утврђена на претходно наведени начин није довољна за обрачун и исплату плата запослених код корисника буџета локалне власти, иста се може увећати у току 2027. </w:t>
      </w:r>
      <w:proofErr w:type="gramStart"/>
      <w:r w:rsidRPr="00B3574D">
        <w:rPr>
          <w:rFonts w:ascii="Times New Roman" w:hAnsi="Times New Roman" w:cs="Times New Roman"/>
          <w:color w:val="000000"/>
          <w:sz w:val="23"/>
          <w:szCs w:val="23"/>
        </w:rPr>
        <w:t>године</w:t>
      </w:r>
      <w:proofErr w:type="gramEnd"/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, а након претходно добијене писане сагласности министарства надлежног за послове финансија.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574D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На основу горе наведене формуле средства за плате се планирају на бази броја запослених којима је исплаћена плата за септембар 2026. </w:t>
      </w:r>
      <w:proofErr w:type="gramStart"/>
      <w:r w:rsidRPr="00B3574D">
        <w:rPr>
          <w:rFonts w:ascii="Times New Roman" w:hAnsi="Times New Roman" w:cs="Times New Roman"/>
          <w:color w:val="000000"/>
          <w:sz w:val="23"/>
          <w:szCs w:val="23"/>
        </w:rPr>
        <w:t>године</w:t>
      </w:r>
      <w:proofErr w:type="gramEnd"/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, а не систематизованог броја запослених.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Табела у оквиру које је утврђен износ који представља лимит за планирање укупне масе за плате за 2027. </w:t>
      </w:r>
      <w:proofErr w:type="gramStart"/>
      <w:r w:rsidRPr="00B3574D">
        <w:rPr>
          <w:rFonts w:ascii="Times New Roman" w:hAnsi="Times New Roman" w:cs="Times New Roman"/>
          <w:color w:val="000000"/>
          <w:sz w:val="23"/>
          <w:szCs w:val="23"/>
        </w:rPr>
        <w:t>годину</w:t>
      </w:r>
      <w:proofErr w:type="gramEnd"/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, биће достављена свакој јединици локалне самоуправе по истеку трећег квартала за 2026. </w:t>
      </w:r>
      <w:proofErr w:type="gramStart"/>
      <w:r w:rsidRPr="00B3574D">
        <w:rPr>
          <w:rFonts w:ascii="Times New Roman" w:hAnsi="Times New Roman" w:cs="Times New Roman"/>
          <w:color w:val="000000"/>
          <w:sz w:val="23"/>
          <w:szCs w:val="23"/>
        </w:rPr>
        <w:t>годину</w:t>
      </w:r>
      <w:proofErr w:type="gramEnd"/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. Јединица локалне самоуправе дужна је да, </w:t>
      </w:r>
      <w:r w:rsidRPr="00B357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у року од седам дана од дана пријема табеле</w:t>
      </w:r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, изврши проверу утврђеног лимита за планирање укупне масе за плате за 2027. </w:t>
      </w:r>
      <w:proofErr w:type="gramStart"/>
      <w:r w:rsidRPr="00B3574D">
        <w:rPr>
          <w:rFonts w:ascii="Times New Roman" w:hAnsi="Times New Roman" w:cs="Times New Roman"/>
          <w:color w:val="000000"/>
          <w:sz w:val="23"/>
          <w:szCs w:val="23"/>
        </w:rPr>
        <w:t>годину</w:t>
      </w:r>
      <w:proofErr w:type="gramEnd"/>
      <w:r w:rsidRPr="00B3574D">
        <w:rPr>
          <w:rFonts w:ascii="Times New Roman" w:hAnsi="Times New Roman" w:cs="Times New Roman"/>
          <w:color w:val="000000"/>
          <w:sz w:val="23"/>
          <w:szCs w:val="23"/>
        </w:rPr>
        <w:t xml:space="preserve"> и да о резултату провере писа</w:t>
      </w:r>
      <w:r>
        <w:rPr>
          <w:rFonts w:ascii="Times New Roman" w:hAnsi="Times New Roman" w:cs="Times New Roman"/>
          <w:color w:val="000000"/>
          <w:sz w:val="23"/>
          <w:szCs w:val="23"/>
        </w:rPr>
        <w:t>ним путем обавести Министарствo</w:t>
      </w:r>
      <w:r w:rsidRPr="00B3574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3574D">
        <w:rPr>
          <w:rFonts w:ascii="Times New Roman" w:hAnsi="Times New Roman" w:cs="Times New Roman"/>
          <w:sz w:val="23"/>
          <w:szCs w:val="23"/>
        </w:rPr>
        <w:t xml:space="preserve">финансија. </w:t>
      </w:r>
      <w:r w:rsidRPr="00B3574D">
        <w:rPr>
          <w:rFonts w:ascii="Times New Roman" w:hAnsi="Times New Roman" w:cs="Times New Roman"/>
          <w:b/>
          <w:bCs/>
          <w:sz w:val="23"/>
          <w:szCs w:val="23"/>
        </w:rPr>
        <w:t xml:space="preserve">Уколико јединица локалне самоуправе у наведеном року не достави примедбе, односно не обавести Министарство финансија о утврђеним неслагањима, сматраће се да је сагласна са утврђеним износом лимита за планирање укупне масе за плате за 2027. </w:t>
      </w:r>
      <w:proofErr w:type="gramStart"/>
      <w:r w:rsidRPr="00B3574D">
        <w:rPr>
          <w:rFonts w:ascii="Times New Roman" w:hAnsi="Times New Roman" w:cs="Times New Roman"/>
          <w:b/>
          <w:bCs/>
          <w:sz w:val="23"/>
          <w:szCs w:val="23"/>
        </w:rPr>
        <w:t>годину</w:t>
      </w:r>
      <w:proofErr w:type="gramEnd"/>
      <w:r w:rsidRPr="00B3574D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574D">
        <w:rPr>
          <w:rFonts w:ascii="Times New Roman" w:hAnsi="Times New Roman" w:cs="Times New Roman"/>
          <w:sz w:val="23"/>
          <w:szCs w:val="23"/>
        </w:rPr>
        <w:t xml:space="preserve">Уколико локална власт не планира у својим одлукама о буџету за 2027. годину и не извршава укупна средства за обрачун и исплату плата на начин како је наведено, министар надлежан за послове финансија може привремено обуставити пренос трансферних средстава из буџета Републике Србије, односно припадајућег дела пореза на зараде и пореза на добит правних лица, док се висина средстава за плате не усклади са наведеним ограничењем.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574D">
        <w:rPr>
          <w:rFonts w:ascii="Times New Roman" w:hAnsi="Times New Roman" w:cs="Times New Roman"/>
          <w:sz w:val="23"/>
          <w:szCs w:val="23"/>
        </w:rPr>
        <w:t xml:space="preserve">Као и у претходним годинама, и у буџетској 2027. години не треба планирати обрачун и исплату поклона у новцу, божићних, годишњих и других врста награда, бонуса и примања запослених ради побољшања материјалног положаја и побољшања услова рада предвиђених посебним и појединачним колективним уговорима, за директне и индиректне кориснике буџетских средстава локалне власти, као и друга примања из члана 120. </w:t>
      </w:r>
      <w:proofErr w:type="gramStart"/>
      <w:r w:rsidRPr="00B3574D">
        <w:rPr>
          <w:rFonts w:ascii="Times New Roman" w:hAnsi="Times New Roman" w:cs="Times New Roman"/>
          <w:sz w:val="23"/>
          <w:szCs w:val="23"/>
        </w:rPr>
        <w:t>став</w:t>
      </w:r>
      <w:proofErr w:type="gramEnd"/>
      <w:r w:rsidRPr="00B3574D">
        <w:rPr>
          <w:rFonts w:ascii="Times New Roman" w:hAnsi="Times New Roman" w:cs="Times New Roman"/>
          <w:sz w:val="23"/>
          <w:szCs w:val="23"/>
        </w:rPr>
        <w:t xml:space="preserve"> 1. </w:t>
      </w:r>
      <w:proofErr w:type="gramStart"/>
      <w:r w:rsidRPr="00B3574D">
        <w:rPr>
          <w:rFonts w:ascii="Times New Roman" w:hAnsi="Times New Roman" w:cs="Times New Roman"/>
          <w:sz w:val="23"/>
          <w:szCs w:val="23"/>
        </w:rPr>
        <w:t>тачка</w:t>
      </w:r>
      <w:proofErr w:type="gramEnd"/>
      <w:r w:rsidRPr="00B3574D">
        <w:rPr>
          <w:rFonts w:ascii="Times New Roman" w:hAnsi="Times New Roman" w:cs="Times New Roman"/>
          <w:sz w:val="23"/>
          <w:szCs w:val="23"/>
        </w:rPr>
        <w:t xml:space="preserve"> 4. Закона о раду („Службени гласник РС”, бр. 24/05, 61/05, 54/09, 32/13, 75/14, 13/17УС, 113/17 и 95/18-аутентично тумачење) осим јубиларних награда за запослене који то право стичу у 2027. </w:t>
      </w:r>
      <w:proofErr w:type="gramStart"/>
      <w:r w:rsidRPr="00B3574D">
        <w:rPr>
          <w:rFonts w:ascii="Times New Roman" w:hAnsi="Times New Roman" w:cs="Times New Roman"/>
          <w:sz w:val="23"/>
          <w:szCs w:val="23"/>
        </w:rPr>
        <w:t>години</w:t>
      </w:r>
      <w:proofErr w:type="gramEnd"/>
      <w:r w:rsidRPr="00B3574D">
        <w:rPr>
          <w:rFonts w:ascii="Times New Roman" w:hAnsi="Times New Roman" w:cs="Times New Roman"/>
          <w:sz w:val="23"/>
          <w:szCs w:val="23"/>
        </w:rPr>
        <w:t xml:space="preserve"> и новчаних честитки за децу запослених.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574D">
        <w:rPr>
          <w:rFonts w:ascii="Times New Roman" w:hAnsi="Times New Roman" w:cs="Times New Roman"/>
          <w:sz w:val="23"/>
          <w:szCs w:val="23"/>
        </w:rPr>
        <w:t xml:space="preserve">Такође, у 2027. </w:t>
      </w:r>
      <w:proofErr w:type="gramStart"/>
      <w:r w:rsidRPr="00B3574D">
        <w:rPr>
          <w:rFonts w:ascii="Times New Roman" w:hAnsi="Times New Roman" w:cs="Times New Roman"/>
          <w:sz w:val="23"/>
          <w:szCs w:val="23"/>
        </w:rPr>
        <w:t>години</w:t>
      </w:r>
      <w:proofErr w:type="gramEnd"/>
      <w:r w:rsidRPr="00B3574D">
        <w:rPr>
          <w:rFonts w:ascii="Times New Roman" w:hAnsi="Times New Roman" w:cs="Times New Roman"/>
          <w:sz w:val="23"/>
          <w:szCs w:val="23"/>
        </w:rPr>
        <w:t xml:space="preserve"> не могу се исплаћивати запосленима код директних и индиректних корисника буџетских средстава локалне власти, награде и бонуси који према међународним критеријумима представљају нестандардне, односно нетранспарентне облике награда и бонуса. </w:t>
      </w:r>
    </w:p>
    <w:p w:rsidR="00B3574D" w:rsidRPr="00B3574D" w:rsidRDefault="00B3574D" w:rsidP="00B35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574D">
        <w:rPr>
          <w:rFonts w:ascii="Times New Roman" w:hAnsi="Times New Roman" w:cs="Times New Roman"/>
          <w:sz w:val="23"/>
          <w:szCs w:val="23"/>
        </w:rPr>
        <w:t xml:space="preserve">Остале економске класификације у оквиру групе 41 - Расходи за запослене, планирати крајње рестриктивно, уз уважавање права запослених која су уређена релевантним прописима и респектовање принципа одговорног фискалног управљања. </w:t>
      </w:r>
    </w:p>
    <w:p w:rsidR="004348B8" w:rsidRPr="004635A9" w:rsidRDefault="00B3574D" w:rsidP="00B3574D">
      <w:pPr>
        <w:spacing w:before="276" w:after="0" w:line="276" w:lineRule="exact"/>
        <w:jc w:val="both"/>
        <w:rPr>
          <w:rFonts w:ascii="Times New Roman"/>
          <w:b/>
          <w:color w:val="000000"/>
        </w:rPr>
      </w:pPr>
      <w:r w:rsidRPr="00B3574D">
        <w:rPr>
          <w:rFonts w:ascii="Times New Roman" w:hAnsi="Times New Roman" w:cs="Times New Roman"/>
          <w:sz w:val="23"/>
          <w:szCs w:val="23"/>
        </w:rPr>
        <w:t xml:space="preserve">Локална власт је у обавези да у одлуци о буџету за 2027. </w:t>
      </w:r>
      <w:proofErr w:type="gramStart"/>
      <w:r w:rsidRPr="00B3574D">
        <w:rPr>
          <w:rFonts w:ascii="Times New Roman" w:hAnsi="Times New Roman" w:cs="Times New Roman"/>
          <w:sz w:val="23"/>
          <w:szCs w:val="23"/>
        </w:rPr>
        <w:t>годину</w:t>
      </w:r>
      <w:proofErr w:type="gramEnd"/>
      <w:r w:rsidRPr="00B3574D">
        <w:rPr>
          <w:rFonts w:ascii="Times New Roman" w:hAnsi="Times New Roman" w:cs="Times New Roman"/>
          <w:sz w:val="23"/>
          <w:szCs w:val="23"/>
        </w:rPr>
        <w:t xml:space="preserve">, у делу буџета који садржи норме битне за извршење буџета, у посебној одредби искаже </w:t>
      </w:r>
      <w:r w:rsidRPr="00B3574D">
        <w:rPr>
          <w:rFonts w:ascii="Times New Roman" w:hAnsi="Times New Roman" w:cs="Times New Roman"/>
          <w:b/>
          <w:bCs/>
          <w:sz w:val="23"/>
          <w:szCs w:val="23"/>
        </w:rPr>
        <w:t xml:space="preserve">број запослених на неодређено и одређено време, за које су у буџету локалне власти обезбеђена средства. </w:t>
      </w:r>
      <w:r w:rsidR="00FB5CC1">
        <w:rPr>
          <w:rFonts w:ascii="Times New Roman"/>
          <w:b/>
          <w:color w:val="000000"/>
        </w:rPr>
        <w:t>4</w:t>
      </w:r>
      <w:r w:rsidR="004348B8" w:rsidRPr="004635A9">
        <w:rPr>
          <w:rFonts w:ascii="Times New Roman"/>
          <w:b/>
          <w:color w:val="000000"/>
        </w:rPr>
        <w:t>.</w:t>
      </w:r>
      <w:r w:rsidR="004348B8" w:rsidRPr="004635A9">
        <w:rPr>
          <w:rFonts w:ascii="Times New Roman"/>
          <w:b/>
          <w:color w:val="000000"/>
          <w:spacing w:val="92"/>
        </w:rPr>
        <w:t xml:space="preserve"> </w:t>
      </w:r>
      <w:r w:rsidR="004348B8" w:rsidRPr="004635A9">
        <w:rPr>
          <w:rFonts w:ascii="Times New Roman" w:hAnsi="Times New Roman"/>
          <w:b/>
          <w:color w:val="000000"/>
        </w:rPr>
        <w:t>Опште</w:t>
      </w:r>
      <w:r w:rsidR="004348B8" w:rsidRPr="004635A9">
        <w:rPr>
          <w:rFonts w:ascii="Times New Roman"/>
          <w:b/>
          <w:color w:val="000000"/>
          <w:spacing w:val="-1"/>
        </w:rPr>
        <w:t xml:space="preserve"> </w:t>
      </w:r>
      <w:r w:rsidR="004348B8" w:rsidRPr="004635A9">
        <w:rPr>
          <w:rFonts w:ascii="Times New Roman" w:hAnsi="Times New Roman"/>
          <w:b/>
          <w:color w:val="000000"/>
        </w:rPr>
        <w:t>напомене</w:t>
      </w:r>
      <w:r w:rsidR="004348B8" w:rsidRPr="004635A9">
        <w:rPr>
          <w:rFonts w:ascii="Times New Roman"/>
          <w:b/>
          <w:color w:val="000000"/>
          <w:spacing w:val="-1"/>
        </w:rPr>
        <w:t xml:space="preserve"> </w:t>
      </w:r>
      <w:r w:rsidR="004348B8" w:rsidRPr="004635A9">
        <w:rPr>
          <w:rFonts w:ascii="Times New Roman" w:hAnsi="Times New Roman"/>
          <w:b/>
          <w:color w:val="000000"/>
        </w:rPr>
        <w:t>за</w:t>
      </w:r>
      <w:r w:rsidR="004348B8" w:rsidRPr="004635A9">
        <w:rPr>
          <w:rFonts w:ascii="Times New Roman"/>
          <w:b/>
          <w:color w:val="000000"/>
        </w:rPr>
        <w:t xml:space="preserve"> </w:t>
      </w:r>
      <w:r w:rsidR="004348B8" w:rsidRPr="004635A9">
        <w:rPr>
          <w:rFonts w:ascii="Times New Roman" w:hAnsi="Times New Roman"/>
          <w:b/>
          <w:color w:val="000000"/>
        </w:rPr>
        <w:t>припрему</w:t>
      </w:r>
      <w:r w:rsidR="004348B8" w:rsidRPr="004635A9">
        <w:rPr>
          <w:rFonts w:ascii="Times New Roman"/>
          <w:b/>
          <w:color w:val="000000"/>
        </w:rPr>
        <w:t xml:space="preserve"> </w:t>
      </w:r>
      <w:r w:rsidR="004348B8" w:rsidRPr="004635A9">
        <w:rPr>
          <w:rFonts w:ascii="Times New Roman" w:hAnsi="Times New Roman"/>
          <w:b/>
          <w:color w:val="000000"/>
        </w:rPr>
        <w:t>одлуке</w:t>
      </w:r>
      <w:r w:rsidR="004348B8" w:rsidRPr="004635A9">
        <w:rPr>
          <w:rFonts w:ascii="Times New Roman"/>
          <w:b/>
          <w:color w:val="000000"/>
        </w:rPr>
        <w:t xml:space="preserve"> </w:t>
      </w:r>
      <w:r w:rsidR="004348B8" w:rsidRPr="004635A9">
        <w:rPr>
          <w:rFonts w:ascii="Times New Roman" w:hAnsi="Times New Roman"/>
          <w:b/>
          <w:color w:val="000000"/>
        </w:rPr>
        <w:t>о</w:t>
      </w:r>
      <w:r w:rsidR="004348B8" w:rsidRPr="004635A9">
        <w:rPr>
          <w:rFonts w:ascii="Times New Roman"/>
          <w:b/>
          <w:color w:val="000000"/>
        </w:rPr>
        <w:t xml:space="preserve"> </w:t>
      </w:r>
      <w:r w:rsidR="004348B8" w:rsidRPr="004635A9">
        <w:rPr>
          <w:rFonts w:ascii="Times New Roman" w:hAnsi="Times New Roman"/>
          <w:b/>
          <w:color w:val="000000"/>
          <w:spacing w:val="-1"/>
        </w:rPr>
        <w:t>буџету</w:t>
      </w:r>
      <w:r w:rsidR="004348B8" w:rsidRPr="004635A9">
        <w:rPr>
          <w:rFonts w:ascii="Times New Roman"/>
          <w:b/>
          <w:color w:val="000000"/>
          <w:spacing w:val="1"/>
        </w:rPr>
        <w:t xml:space="preserve"> </w:t>
      </w:r>
      <w:r w:rsidR="004348B8" w:rsidRPr="004635A9">
        <w:rPr>
          <w:rFonts w:ascii="Times New Roman" w:hAnsi="Times New Roman"/>
          <w:b/>
          <w:color w:val="000000"/>
        </w:rPr>
        <w:t>локалне</w:t>
      </w:r>
      <w:r w:rsidR="004348B8" w:rsidRPr="004635A9">
        <w:rPr>
          <w:rFonts w:ascii="Times New Roman"/>
          <w:b/>
          <w:color w:val="000000"/>
          <w:spacing w:val="-1"/>
        </w:rPr>
        <w:t xml:space="preserve"> </w:t>
      </w:r>
      <w:r w:rsidR="004348B8" w:rsidRPr="004635A9">
        <w:rPr>
          <w:rFonts w:ascii="Times New Roman" w:hAnsi="Times New Roman"/>
          <w:b/>
          <w:color w:val="000000"/>
        </w:rPr>
        <w:t>власти</w:t>
      </w:r>
    </w:p>
    <w:p w:rsidR="004348B8" w:rsidRPr="004635A9" w:rsidRDefault="004348B8" w:rsidP="00B3574D">
      <w:pPr>
        <w:spacing w:before="276" w:after="0" w:line="240" w:lineRule="auto"/>
        <w:jc w:val="both"/>
        <w:rPr>
          <w:rFonts w:ascii="Times New Roman"/>
          <w:color w:val="000000"/>
        </w:rPr>
      </w:pPr>
      <w:r w:rsidRPr="004635A9">
        <w:rPr>
          <w:rFonts w:ascii="Times New Roman"/>
          <w:b/>
          <w:color w:val="000000"/>
          <w:spacing w:val="720"/>
        </w:rPr>
        <w:t xml:space="preserve"> </w:t>
      </w:r>
      <w:r w:rsidRPr="004635A9">
        <w:rPr>
          <w:rFonts w:ascii="Times New Roman" w:hAnsi="Times New Roman"/>
          <w:color w:val="000000"/>
        </w:rPr>
        <w:t>Полазећи</w:t>
      </w:r>
      <w:r w:rsidRPr="004635A9">
        <w:rPr>
          <w:rFonts w:ascii="Times New Roman"/>
          <w:color w:val="000000"/>
          <w:spacing w:val="56"/>
        </w:rPr>
        <w:t xml:space="preserve"> </w:t>
      </w:r>
      <w:r w:rsidRPr="004635A9">
        <w:rPr>
          <w:rFonts w:ascii="Times New Roman" w:hAnsi="Times New Roman"/>
          <w:color w:val="000000"/>
        </w:rPr>
        <w:t>од</w:t>
      </w:r>
      <w:r w:rsidRPr="004635A9">
        <w:rPr>
          <w:rFonts w:ascii="Times New Roman"/>
          <w:color w:val="000000"/>
          <w:spacing w:val="55"/>
        </w:rPr>
        <w:t xml:space="preserve"> </w:t>
      </w:r>
      <w:r w:rsidRPr="004635A9">
        <w:rPr>
          <w:rFonts w:ascii="Times New Roman" w:hAnsi="Times New Roman"/>
          <w:color w:val="000000"/>
        </w:rPr>
        <w:t>одредаба</w:t>
      </w:r>
      <w:r w:rsidRPr="004635A9">
        <w:rPr>
          <w:rFonts w:ascii="Times New Roman"/>
          <w:color w:val="000000"/>
          <w:spacing w:val="57"/>
        </w:rPr>
        <w:t xml:space="preserve"> </w:t>
      </w:r>
      <w:r w:rsidRPr="004635A9">
        <w:rPr>
          <w:rFonts w:ascii="Times New Roman" w:hAnsi="Times New Roman"/>
          <w:color w:val="000000"/>
        </w:rPr>
        <w:t>Закона</w:t>
      </w:r>
      <w:r w:rsidRPr="004635A9">
        <w:rPr>
          <w:rFonts w:ascii="Times New Roman"/>
          <w:color w:val="000000"/>
          <w:spacing w:val="54"/>
        </w:rPr>
        <w:t xml:space="preserve"> </w:t>
      </w:r>
      <w:r w:rsidRPr="004635A9">
        <w:rPr>
          <w:rFonts w:ascii="Times New Roman" w:hAnsi="Times New Roman"/>
          <w:color w:val="000000"/>
        </w:rPr>
        <w:t>о</w:t>
      </w:r>
      <w:r w:rsidRPr="004635A9">
        <w:rPr>
          <w:rFonts w:ascii="Times New Roman"/>
          <w:color w:val="000000"/>
          <w:spacing w:val="55"/>
        </w:rPr>
        <w:t xml:space="preserve"> </w:t>
      </w:r>
      <w:r w:rsidRPr="004635A9">
        <w:rPr>
          <w:rFonts w:ascii="Times New Roman" w:hAnsi="Times New Roman"/>
          <w:color w:val="000000"/>
        </w:rPr>
        <w:t>буџетском</w:t>
      </w:r>
      <w:r w:rsidRPr="004635A9">
        <w:rPr>
          <w:rFonts w:ascii="Times New Roman"/>
          <w:color w:val="000000"/>
          <w:spacing w:val="58"/>
        </w:rPr>
        <w:t xml:space="preserve"> </w:t>
      </w:r>
      <w:r w:rsidRPr="004635A9">
        <w:rPr>
          <w:rFonts w:ascii="Times New Roman" w:hAnsi="Times New Roman"/>
          <w:color w:val="000000"/>
        </w:rPr>
        <w:t>систему,</w:t>
      </w:r>
      <w:r w:rsidRPr="004635A9">
        <w:rPr>
          <w:rFonts w:ascii="Times New Roman"/>
          <w:color w:val="000000"/>
          <w:spacing w:val="55"/>
        </w:rPr>
        <w:t xml:space="preserve"> </w:t>
      </w:r>
      <w:r w:rsidRPr="004635A9">
        <w:rPr>
          <w:rFonts w:ascii="Times New Roman" w:hAnsi="Times New Roman"/>
          <w:color w:val="000000"/>
        </w:rPr>
        <w:t>којима</w:t>
      </w:r>
      <w:r w:rsidRPr="004635A9">
        <w:rPr>
          <w:rFonts w:ascii="Times New Roman"/>
          <w:color w:val="000000"/>
          <w:spacing w:val="54"/>
        </w:rPr>
        <w:t xml:space="preserve"> </w:t>
      </w:r>
      <w:r w:rsidRPr="004635A9">
        <w:rPr>
          <w:rFonts w:ascii="Times New Roman" w:hAnsi="Times New Roman"/>
          <w:color w:val="000000"/>
        </w:rPr>
        <w:t>је</w:t>
      </w:r>
      <w:r w:rsidRPr="004635A9">
        <w:rPr>
          <w:rFonts w:ascii="Times New Roman"/>
          <w:color w:val="000000"/>
          <w:spacing w:val="54"/>
        </w:rPr>
        <w:t xml:space="preserve"> </w:t>
      </w:r>
      <w:r w:rsidRPr="004635A9">
        <w:rPr>
          <w:rFonts w:ascii="Times New Roman" w:hAnsi="Times New Roman"/>
          <w:color w:val="000000"/>
        </w:rPr>
        <w:t>дефинисано</w:t>
      </w:r>
      <w:r w:rsidRPr="004635A9">
        <w:rPr>
          <w:rFonts w:ascii="Times New Roman"/>
          <w:color w:val="000000"/>
          <w:spacing w:val="55"/>
        </w:rPr>
        <w:t xml:space="preserve"> </w:t>
      </w:r>
      <w:r w:rsidRPr="004635A9">
        <w:rPr>
          <w:rFonts w:ascii="Times New Roman" w:hAnsi="Times New Roman"/>
          <w:color w:val="000000"/>
        </w:rPr>
        <w:t>да одлука</w:t>
      </w:r>
      <w:r w:rsidRPr="004635A9">
        <w:rPr>
          <w:rFonts w:ascii="Times New Roman"/>
          <w:color w:val="000000"/>
          <w:spacing w:val="45"/>
        </w:rPr>
        <w:t xml:space="preserve"> </w:t>
      </w:r>
      <w:r w:rsidRPr="004635A9">
        <w:rPr>
          <w:rFonts w:ascii="Times New Roman" w:hAnsi="Times New Roman"/>
          <w:color w:val="000000"/>
        </w:rPr>
        <w:t>о</w:t>
      </w:r>
      <w:r w:rsidRPr="004635A9">
        <w:rPr>
          <w:rFonts w:ascii="Times New Roman"/>
          <w:color w:val="000000"/>
          <w:spacing w:val="45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буџету</w:t>
      </w:r>
      <w:r w:rsidRPr="004635A9">
        <w:rPr>
          <w:rFonts w:ascii="Times New Roman"/>
          <w:color w:val="000000"/>
          <w:spacing w:val="39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јединице</w:t>
      </w:r>
      <w:r w:rsidRPr="004635A9">
        <w:rPr>
          <w:rFonts w:ascii="Times New Roman"/>
          <w:color w:val="000000"/>
          <w:spacing w:val="44"/>
        </w:rPr>
        <w:t xml:space="preserve"> </w:t>
      </w:r>
      <w:r w:rsidRPr="004635A9">
        <w:rPr>
          <w:rFonts w:ascii="Times New Roman" w:hAnsi="Times New Roman"/>
          <w:color w:val="000000"/>
        </w:rPr>
        <w:t>локалне</w:t>
      </w:r>
      <w:r w:rsidRPr="004635A9">
        <w:rPr>
          <w:rFonts w:ascii="Times New Roman"/>
          <w:color w:val="000000"/>
          <w:spacing w:val="44"/>
        </w:rPr>
        <w:t xml:space="preserve"> </w:t>
      </w:r>
      <w:r w:rsidRPr="004635A9">
        <w:rPr>
          <w:rFonts w:ascii="Times New Roman" w:hAnsi="Times New Roman"/>
          <w:color w:val="000000"/>
        </w:rPr>
        <w:t>самоуправе</w:t>
      </w:r>
      <w:r w:rsidRPr="004635A9">
        <w:rPr>
          <w:rFonts w:ascii="Times New Roman"/>
          <w:color w:val="000000"/>
          <w:spacing w:val="44"/>
        </w:rPr>
        <w:t xml:space="preserve"> </w:t>
      </w:r>
      <w:r w:rsidRPr="004635A9">
        <w:rPr>
          <w:rFonts w:ascii="Times New Roman" w:hAnsi="Times New Roman"/>
          <w:color w:val="000000"/>
        </w:rPr>
        <w:t>треба</w:t>
      </w:r>
      <w:r w:rsidRPr="004635A9">
        <w:rPr>
          <w:rFonts w:ascii="Times New Roman"/>
          <w:color w:val="000000"/>
          <w:spacing w:val="44"/>
        </w:rPr>
        <w:t xml:space="preserve"> </w:t>
      </w:r>
      <w:r w:rsidRPr="004635A9">
        <w:rPr>
          <w:rFonts w:ascii="Times New Roman" w:hAnsi="Times New Roman"/>
          <w:color w:val="000000"/>
          <w:spacing w:val="2"/>
        </w:rPr>
        <w:t>да</w:t>
      </w:r>
      <w:r w:rsidRPr="004635A9">
        <w:rPr>
          <w:rFonts w:ascii="Times New Roman"/>
          <w:color w:val="000000"/>
          <w:spacing w:val="42"/>
        </w:rPr>
        <w:t xml:space="preserve"> </w:t>
      </w:r>
      <w:r w:rsidRPr="004635A9">
        <w:rPr>
          <w:rFonts w:ascii="Times New Roman" w:hAnsi="Times New Roman"/>
          <w:color w:val="000000"/>
        </w:rPr>
        <w:t>буде</w:t>
      </w:r>
      <w:r w:rsidRPr="004635A9">
        <w:rPr>
          <w:rFonts w:ascii="Times New Roman"/>
          <w:color w:val="000000"/>
          <w:spacing w:val="44"/>
        </w:rPr>
        <w:t xml:space="preserve"> </w:t>
      </w:r>
      <w:r w:rsidRPr="004635A9">
        <w:rPr>
          <w:rFonts w:ascii="Times New Roman" w:hAnsi="Times New Roman"/>
          <w:color w:val="000000"/>
        </w:rPr>
        <w:t>креирана</w:t>
      </w:r>
      <w:r w:rsidRPr="004635A9">
        <w:rPr>
          <w:rFonts w:ascii="Times New Roman"/>
          <w:color w:val="000000"/>
          <w:spacing w:val="46"/>
        </w:rPr>
        <w:t xml:space="preserve"> </w:t>
      </w:r>
      <w:r w:rsidRPr="004635A9">
        <w:rPr>
          <w:rFonts w:ascii="Times New Roman" w:hAnsi="Times New Roman"/>
          <w:color w:val="000000"/>
          <w:spacing w:val="-5"/>
        </w:rPr>
        <w:t>уз</w:t>
      </w:r>
      <w:r w:rsidRPr="004635A9">
        <w:rPr>
          <w:rFonts w:ascii="Times New Roman"/>
          <w:color w:val="000000"/>
          <w:spacing w:val="51"/>
        </w:rPr>
        <w:t xml:space="preserve"> </w:t>
      </w:r>
      <w:r w:rsidRPr="004635A9">
        <w:rPr>
          <w:rFonts w:ascii="Times New Roman" w:hAnsi="Times New Roman"/>
          <w:color w:val="000000"/>
        </w:rPr>
        <w:t>поштовање</w:t>
      </w:r>
      <w:r w:rsidRPr="004635A9">
        <w:rPr>
          <w:rFonts w:ascii="Times New Roman"/>
          <w:color w:val="000000"/>
          <w:spacing w:val="44"/>
        </w:rPr>
        <w:t xml:space="preserve"> </w:t>
      </w:r>
      <w:r w:rsidRPr="004635A9">
        <w:rPr>
          <w:rFonts w:ascii="Times New Roman" w:hAnsi="Times New Roman"/>
          <w:color w:val="000000"/>
        </w:rPr>
        <w:t>све четири</w:t>
      </w:r>
      <w:r w:rsidRPr="004635A9">
        <w:rPr>
          <w:rFonts w:ascii="Times New Roman"/>
          <w:color w:val="000000"/>
          <w:spacing w:val="-11"/>
        </w:rPr>
        <w:t xml:space="preserve"> </w:t>
      </w:r>
      <w:r w:rsidRPr="004635A9">
        <w:rPr>
          <w:rFonts w:ascii="Times New Roman" w:hAnsi="Times New Roman"/>
          <w:color w:val="000000"/>
        </w:rPr>
        <w:t>класификације</w:t>
      </w:r>
      <w:r w:rsidRPr="004635A9">
        <w:rPr>
          <w:rFonts w:ascii="Times New Roman"/>
          <w:color w:val="000000"/>
          <w:spacing w:val="-12"/>
        </w:rPr>
        <w:t xml:space="preserve"> </w:t>
      </w:r>
      <w:r w:rsidRPr="004635A9">
        <w:rPr>
          <w:rFonts w:ascii="Times New Roman" w:hAnsi="Times New Roman"/>
          <w:color w:val="000000"/>
        </w:rPr>
        <w:t>које</w:t>
      </w:r>
      <w:r w:rsidRPr="004635A9">
        <w:rPr>
          <w:rFonts w:ascii="Times New Roman"/>
          <w:color w:val="000000"/>
          <w:spacing w:val="-12"/>
        </w:rPr>
        <w:t xml:space="preserve"> </w:t>
      </w:r>
      <w:r w:rsidRPr="004635A9">
        <w:rPr>
          <w:rFonts w:ascii="Times New Roman" w:hAnsi="Times New Roman"/>
          <w:color w:val="000000"/>
        </w:rPr>
        <w:t>сачињавају</w:t>
      </w:r>
      <w:r w:rsidRPr="004635A9">
        <w:rPr>
          <w:rFonts w:ascii="Times New Roman"/>
          <w:color w:val="000000"/>
          <w:spacing w:val="-17"/>
        </w:rPr>
        <w:t xml:space="preserve"> </w:t>
      </w:r>
      <w:r w:rsidRPr="004635A9">
        <w:rPr>
          <w:rFonts w:ascii="Times New Roman" w:hAnsi="Times New Roman"/>
          <w:color w:val="000000"/>
        </w:rPr>
        <w:t>стандардни</w:t>
      </w:r>
      <w:r w:rsidRPr="004635A9">
        <w:rPr>
          <w:rFonts w:ascii="Times New Roman"/>
          <w:color w:val="000000"/>
          <w:spacing w:val="-11"/>
        </w:rPr>
        <w:t xml:space="preserve"> </w:t>
      </w:r>
      <w:r w:rsidRPr="004635A9">
        <w:rPr>
          <w:rFonts w:ascii="Times New Roman" w:hAnsi="Times New Roman"/>
          <w:color w:val="000000"/>
        </w:rPr>
        <w:t>класификациони</w:t>
      </w:r>
      <w:r w:rsidRPr="004635A9">
        <w:rPr>
          <w:rFonts w:ascii="Times New Roman"/>
          <w:color w:val="000000"/>
          <w:spacing w:val="-11"/>
        </w:rPr>
        <w:t xml:space="preserve"> </w:t>
      </w:r>
      <w:r w:rsidRPr="004635A9">
        <w:rPr>
          <w:rFonts w:ascii="Times New Roman" w:hAnsi="Times New Roman"/>
          <w:color w:val="000000"/>
        </w:rPr>
        <w:t>оквир</w:t>
      </w:r>
      <w:r w:rsidRPr="004635A9">
        <w:rPr>
          <w:rFonts w:ascii="Times New Roman"/>
          <w:color w:val="000000"/>
          <w:spacing w:val="-12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за</w:t>
      </w:r>
      <w:r w:rsidRPr="004635A9">
        <w:rPr>
          <w:rFonts w:ascii="Times New Roman"/>
          <w:color w:val="000000"/>
          <w:spacing w:val="-14"/>
        </w:rPr>
        <w:t xml:space="preserve"> </w:t>
      </w:r>
      <w:r w:rsidRPr="004635A9">
        <w:rPr>
          <w:rFonts w:ascii="Times New Roman" w:hAnsi="Times New Roman"/>
          <w:color w:val="000000"/>
          <w:spacing w:val="-1"/>
        </w:rPr>
        <w:t>буџетски</w:t>
      </w:r>
      <w:r w:rsidRPr="004635A9">
        <w:rPr>
          <w:rFonts w:ascii="Times New Roman"/>
          <w:color w:val="000000"/>
          <w:spacing w:val="-10"/>
        </w:rPr>
        <w:t xml:space="preserve"> </w:t>
      </w:r>
      <w:r w:rsidRPr="004635A9">
        <w:rPr>
          <w:rFonts w:ascii="Times New Roman" w:hAnsi="Times New Roman"/>
          <w:color w:val="000000"/>
        </w:rPr>
        <w:t>систем, према</w:t>
      </w:r>
      <w:r w:rsidRPr="004635A9">
        <w:rPr>
          <w:rFonts w:ascii="Times New Roman"/>
          <w:color w:val="000000"/>
          <w:spacing w:val="-1"/>
        </w:rPr>
        <w:t xml:space="preserve"> </w:t>
      </w:r>
      <w:r w:rsidRPr="004635A9">
        <w:rPr>
          <w:rFonts w:ascii="Times New Roman" w:hAnsi="Times New Roman"/>
          <w:color w:val="000000"/>
        </w:rPr>
        <w:t>изворима</w:t>
      </w:r>
      <w:r w:rsidRPr="004635A9">
        <w:rPr>
          <w:rFonts w:ascii="Times New Roman"/>
          <w:color w:val="000000"/>
          <w:spacing w:val="-1"/>
        </w:rPr>
        <w:t xml:space="preserve"> </w:t>
      </w:r>
      <w:r w:rsidRPr="004635A9">
        <w:rPr>
          <w:rFonts w:ascii="Times New Roman" w:hAnsi="Times New Roman"/>
          <w:color w:val="000000"/>
        </w:rPr>
        <w:t>финансирања,</w:t>
      </w:r>
      <w:r w:rsidRPr="004635A9">
        <w:rPr>
          <w:rFonts w:ascii="Times New Roman"/>
          <w:color w:val="000000"/>
        </w:rPr>
        <w:t xml:space="preserve"> </w:t>
      </w:r>
      <w:r w:rsidRPr="004635A9">
        <w:rPr>
          <w:rFonts w:ascii="Times New Roman" w:hAnsi="Times New Roman"/>
          <w:color w:val="000000"/>
        </w:rPr>
        <w:t>посебно</w:t>
      </w:r>
      <w:r w:rsidRPr="004635A9">
        <w:rPr>
          <w:rFonts w:ascii="Times New Roman"/>
          <w:color w:val="000000"/>
          <w:spacing w:val="6"/>
        </w:rPr>
        <w:t xml:space="preserve"> </w:t>
      </w:r>
      <w:r w:rsidRPr="004635A9">
        <w:rPr>
          <w:rFonts w:ascii="Times New Roman" w:hAnsi="Times New Roman"/>
          <w:color w:val="000000"/>
        </w:rPr>
        <w:t>указујемо</w:t>
      </w:r>
      <w:r w:rsidRPr="004635A9">
        <w:rPr>
          <w:rFonts w:ascii="Times New Roman"/>
          <w:color w:val="000000"/>
          <w:spacing w:val="1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на</w:t>
      </w:r>
      <w:r w:rsidRPr="004635A9">
        <w:rPr>
          <w:rFonts w:ascii="Times New Roman"/>
          <w:color w:val="000000"/>
          <w:spacing w:val="-2"/>
        </w:rPr>
        <w:t xml:space="preserve"> </w:t>
      </w:r>
      <w:r w:rsidRPr="004635A9">
        <w:rPr>
          <w:rFonts w:ascii="Times New Roman" w:hAnsi="Times New Roman"/>
          <w:color w:val="000000"/>
        </w:rPr>
        <w:t>неопходност</w:t>
      </w:r>
      <w:r w:rsidRPr="004635A9">
        <w:rPr>
          <w:rFonts w:ascii="Times New Roman"/>
          <w:color w:val="000000"/>
          <w:spacing w:val="-2"/>
        </w:rPr>
        <w:t xml:space="preserve"> </w:t>
      </w:r>
      <w:r w:rsidRPr="004635A9">
        <w:rPr>
          <w:rFonts w:ascii="Times New Roman" w:hAnsi="Times New Roman"/>
          <w:color w:val="000000"/>
        </w:rPr>
        <w:t>поштовања</w:t>
      </w:r>
      <w:r w:rsidRPr="004635A9">
        <w:rPr>
          <w:rFonts w:ascii="Times New Roman"/>
          <w:color w:val="000000"/>
          <w:spacing w:val="-1"/>
        </w:rPr>
        <w:t xml:space="preserve"> </w:t>
      </w:r>
      <w:r w:rsidRPr="004635A9">
        <w:rPr>
          <w:rFonts w:ascii="Times New Roman" w:hAnsi="Times New Roman"/>
          <w:color w:val="000000"/>
        </w:rPr>
        <w:t>одредаба</w:t>
      </w:r>
      <w:r w:rsidRPr="004635A9">
        <w:rPr>
          <w:rFonts w:ascii="Times New Roman"/>
          <w:color w:val="000000"/>
          <w:spacing w:val="-1"/>
        </w:rPr>
        <w:t xml:space="preserve"> </w:t>
      </w:r>
      <w:r w:rsidRPr="004635A9">
        <w:rPr>
          <w:rFonts w:ascii="Times New Roman" w:hAnsi="Times New Roman"/>
          <w:color w:val="000000"/>
        </w:rPr>
        <w:t>члана</w:t>
      </w:r>
      <w:r w:rsidRPr="004635A9">
        <w:rPr>
          <w:rFonts w:ascii="Times New Roman"/>
          <w:color w:val="000000"/>
        </w:rPr>
        <w:t>н</w:t>
      </w:r>
      <w:r w:rsidRPr="004635A9">
        <w:rPr>
          <w:rFonts w:ascii="Times New Roman"/>
          <w:color w:val="000000"/>
        </w:rPr>
        <w:t>2.</w:t>
      </w:r>
      <w:r w:rsidRPr="004635A9">
        <w:rPr>
          <w:rFonts w:ascii="Times New Roman"/>
          <w:color w:val="000000"/>
          <w:spacing w:val="36"/>
        </w:rPr>
        <w:t xml:space="preserve"> </w:t>
      </w:r>
      <w:proofErr w:type="gramStart"/>
      <w:r w:rsidRPr="004635A9">
        <w:rPr>
          <w:rFonts w:ascii="Times New Roman" w:hAnsi="Times New Roman"/>
          <w:color w:val="000000"/>
        </w:rPr>
        <w:t>тач</w:t>
      </w:r>
      <w:proofErr w:type="gramEnd"/>
      <w:r w:rsidRPr="004635A9">
        <w:rPr>
          <w:rFonts w:ascii="Times New Roman" w:hAnsi="Times New Roman"/>
          <w:color w:val="000000"/>
        </w:rPr>
        <w:t>.</w:t>
      </w:r>
      <w:r w:rsidRPr="004635A9">
        <w:rPr>
          <w:rFonts w:ascii="Times New Roman"/>
          <w:color w:val="000000"/>
          <w:spacing w:val="36"/>
        </w:rPr>
        <w:t xml:space="preserve"> </w:t>
      </w:r>
      <w:r w:rsidRPr="004635A9">
        <w:rPr>
          <w:rFonts w:ascii="Times New Roman"/>
          <w:color w:val="000000"/>
        </w:rPr>
        <w:t>7)</w:t>
      </w:r>
      <w:r w:rsidRPr="004635A9">
        <w:rPr>
          <w:rFonts w:ascii="Times New Roman"/>
          <w:color w:val="000000"/>
          <w:spacing w:val="35"/>
        </w:rPr>
        <w:t xml:space="preserve"> </w:t>
      </w:r>
      <w:proofErr w:type="gramStart"/>
      <w:r w:rsidRPr="004635A9">
        <w:rPr>
          <w:rFonts w:ascii="Times New Roman" w:hAnsi="Times New Roman"/>
          <w:color w:val="000000"/>
        </w:rPr>
        <w:t>и</w:t>
      </w:r>
      <w:proofErr w:type="gramEnd"/>
      <w:r w:rsidRPr="004635A9">
        <w:rPr>
          <w:rFonts w:ascii="Times New Roman"/>
          <w:color w:val="000000"/>
          <w:spacing w:val="37"/>
        </w:rPr>
        <w:t xml:space="preserve"> </w:t>
      </w:r>
      <w:r w:rsidRPr="004635A9">
        <w:rPr>
          <w:rFonts w:ascii="Times New Roman"/>
          <w:color w:val="000000"/>
        </w:rPr>
        <w:t>8)</w:t>
      </w:r>
      <w:r w:rsidRPr="004635A9">
        <w:rPr>
          <w:rFonts w:ascii="Times New Roman"/>
          <w:color w:val="000000"/>
          <w:spacing w:val="35"/>
        </w:rPr>
        <w:t xml:space="preserve"> </w:t>
      </w:r>
      <w:r w:rsidRPr="004635A9">
        <w:rPr>
          <w:rFonts w:ascii="Times New Roman" w:hAnsi="Times New Roman"/>
          <w:color w:val="000000"/>
        </w:rPr>
        <w:t>Закона</w:t>
      </w:r>
      <w:r w:rsidRPr="004635A9">
        <w:rPr>
          <w:rFonts w:ascii="Times New Roman"/>
          <w:color w:val="000000"/>
          <w:spacing w:val="33"/>
        </w:rPr>
        <w:t xml:space="preserve"> </w:t>
      </w:r>
      <w:r w:rsidRPr="004635A9">
        <w:rPr>
          <w:rFonts w:ascii="Times New Roman" w:hAnsi="Times New Roman"/>
          <w:color w:val="000000"/>
        </w:rPr>
        <w:t>о</w:t>
      </w:r>
      <w:r w:rsidRPr="004635A9">
        <w:rPr>
          <w:rFonts w:ascii="Times New Roman"/>
          <w:color w:val="000000"/>
          <w:spacing w:val="36"/>
        </w:rPr>
        <w:t xml:space="preserve"> </w:t>
      </w:r>
      <w:r w:rsidRPr="004635A9">
        <w:rPr>
          <w:rFonts w:ascii="Times New Roman" w:hAnsi="Times New Roman"/>
          <w:color w:val="000000"/>
          <w:spacing w:val="-1"/>
        </w:rPr>
        <w:t>буџетском</w:t>
      </w:r>
      <w:r w:rsidRPr="004635A9">
        <w:rPr>
          <w:rFonts w:ascii="Times New Roman"/>
          <w:color w:val="000000"/>
          <w:spacing w:val="36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систему</w:t>
      </w:r>
      <w:r w:rsidRPr="004635A9">
        <w:rPr>
          <w:rFonts w:ascii="Times New Roman"/>
          <w:color w:val="000000"/>
          <w:spacing w:val="33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којима</w:t>
      </w:r>
      <w:r w:rsidRPr="004635A9">
        <w:rPr>
          <w:rFonts w:ascii="Times New Roman"/>
          <w:color w:val="000000"/>
          <w:spacing w:val="34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су</w:t>
      </w:r>
      <w:r w:rsidRPr="004635A9">
        <w:rPr>
          <w:rFonts w:ascii="Times New Roman"/>
          <w:color w:val="000000"/>
          <w:spacing w:val="30"/>
        </w:rPr>
        <w:t xml:space="preserve"> </w:t>
      </w:r>
      <w:r w:rsidRPr="004635A9">
        <w:rPr>
          <w:rFonts w:ascii="Times New Roman" w:hAnsi="Times New Roman"/>
          <w:color w:val="000000"/>
        </w:rPr>
        <w:t>дефинисани</w:t>
      </w:r>
      <w:r w:rsidRPr="004635A9">
        <w:rPr>
          <w:rFonts w:ascii="Times New Roman"/>
          <w:color w:val="000000"/>
          <w:spacing w:val="34"/>
        </w:rPr>
        <w:t xml:space="preserve"> </w:t>
      </w:r>
      <w:r w:rsidRPr="004635A9">
        <w:rPr>
          <w:rFonts w:ascii="Times New Roman" w:hAnsi="Times New Roman"/>
          <w:color w:val="000000"/>
        </w:rPr>
        <w:t>директни</w:t>
      </w:r>
      <w:r w:rsidRPr="004635A9">
        <w:rPr>
          <w:rFonts w:ascii="Times New Roman"/>
          <w:color w:val="000000"/>
          <w:spacing w:val="34"/>
        </w:rPr>
        <w:t xml:space="preserve"> </w:t>
      </w:r>
      <w:r w:rsidRPr="004635A9">
        <w:rPr>
          <w:rFonts w:ascii="Times New Roman" w:hAnsi="Times New Roman"/>
          <w:color w:val="000000"/>
        </w:rPr>
        <w:t>и</w:t>
      </w:r>
      <w:r w:rsidRPr="004635A9">
        <w:rPr>
          <w:rFonts w:ascii="Times New Roman"/>
          <w:color w:val="000000"/>
          <w:spacing w:val="34"/>
        </w:rPr>
        <w:t xml:space="preserve"> </w:t>
      </w:r>
      <w:r w:rsidRPr="004635A9">
        <w:rPr>
          <w:rFonts w:ascii="Times New Roman" w:hAnsi="Times New Roman"/>
          <w:color w:val="000000"/>
        </w:rPr>
        <w:t>индиректни</w:t>
      </w:r>
      <w:r w:rsidRPr="004635A9">
        <w:rPr>
          <w:rFonts w:ascii="Times New Roman" w:hAnsi="Times New Roman"/>
          <w:color w:val="000000"/>
        </w:rPr>
        <w:cr/>
      </w:r>
      <w:proofErr w:type="gramStart"/>
      <w:r w:rsidRPr="004635A9">
        <w:rPr>
          <w:rFonts w:ascii="Times New Roman" w:hAnsi="Times New Roman"/>
          <w:color w:val="000000"/>
        </w:rPr>
        <w:t>корисници</w:t>
      </w:r>
      <w:proofErr w:type="gramEnd"/>
      <w:r w:rsidRPr="004635A9">
        <w:rPr>
          <w:rFonts w:ascii="Times New Roman"/>
          <w:color w:val="000000"/>
          <w:spacing w:val="-2"/>
        </w:rPr>
        <w:t xml:space="preserve"> </w:t>
      </w:r>
      <w:r w:rsidRPr="004635A9">
        <w:rPr>
          <w:rFonts w:ascii="Times New Roman" w:hAnsi="Times New Roman"/>
          <w:color w:val="000000"/>
        </w:rPr>
        <w:t>буџетских</w:t>
      </w:r>
      <w:r w:rsidRPr="004635A9">
        <w:rPr>
          <w:rFonts w:ascii="Times New Roman"/>
          <w:color w:val="000000"/>
          <w:spacing w:val="3"/>
        </w:rPr>
        <w:t xml:space="preserve"> </w:t>
      </w:r>
      <w:r w:rsidRPr="004635A9">
        <w:rPr>
          <w:rFonts w:ascii="Times New Roman" w:hAnsi="Times New Roman"/>
          <w:color w:val="000000"/>
        </w:rPr>
        <w:t>средстава.</w:t>
      </w:r>
    </w:p>
    <w:p w:rsidR="00A4198C" w:rsidRDefault="00A4198C" w:rsidP="00B3574D">
      <w:pPr>
        <w:jc w:val="both"/>
        <w:rPr>
          <w:rFonts w:ascii="Times New Roman" w:hAnsi="Times New Roman" w:cs="Times New Roman"/>
          <w:b/>
        </w:rPr>
      </w:pPr>
    </w:p>
    <w:p w:rsidR="005E0053" w:rsidRPr="004635A9" w:rsidRDefault="002118F4" w:rsidP="005E00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82E3A" w:rsidRPr="004635A9">
        <w:rPr>
          <w:rFonts w:ascii="Times New Roman" w:hAnsi="Times New Roman" w:cs="Times New Roman"/>
          <w:b/>
        </w:rPr>
        <w:t>.</w:t>
      </w:r>
      <w:r w:rsidR="005E0053" w:rsidRPr="004635A9">
        <w:rPr>
          <w:rFonts w:ascii="Times New Roman" w:hAnsi="Times New Roman" w:cs="Times New Roman"/>
          <w:b/>
        </w:rPr>
        <w:t xml:space="preserve">Основне економске претпоставке и смернице за припрему одлуке о буџету </w:t>
      </w:r>
      <w:proofErr w:type="gramStart"/>
      <w:r w:rsidR="00790261" w:rsidRPr="004635A9">
        <w:rPr>
          <w:rFonts w:ascii="Times New Roman" w:hAnsi="Times New Roman" w:cs="Times New Roman"/>
          <w:b/>
        </w:rPr>
        <w:t>општине</w:t>
      </w:r>
      <w:r w:rsidR="005E0053" w:rsidRPr="004635A9">
        <w:rPr>
          <w:rFonts w:ascii="Times New Roman" w:hAnsi="Times New Roman" w:cs="Times New Roman"/>
          <w:b/>
        </w:rPr>
        <w:t xml:space="preserve"> </w:t>
      </w:r>
      <w:r w:rsidR="00D23E49" w:rsidRPr="004635A9">
        <w:rPr>
          <w:rFonts w:ascii="Times New Roman" w:hAnsi="Times New Roman" w:cs="Times New Roman"/>
          <w:b/>
        </w:rPr>
        <w:t xml:space="preserve"> Бела</w:t>
      </w:r>
      <w:proofErr w:type="gramEnd"/>
      <w:r w:rsidR="00D23E49" w:rsidRPr="004635A9">
        <w:rPr>
          <w:rFonts w:ascii="Times New Roman" w:hAnsi="Times New Roman" w:cs="Times New Roman"/>
          <w:b/>
        </w:rPr>
        <w:t xml:space="preserve"> Паланка</w:t>
      </w:r>
      <w:r w:rsidR="005E0053" w:rsidRPr="004635A9">
        <w:rPr>
          <w:rFonts w:ascii="Times New Roman" w:hAnsi="Times New Roman" w:cs="Times New Roman"/>
          <w:b/>
        </w:rPr>
        <w:t xml:space="preserve"> </w:t>
      </w:r>
      <w:r w:rsidR="00C67FCF">
        <w:rPr>
          <w:rFonts w:ascii="Times New Roman" w:hAnsi="Times New Roman" w:cs="Times New Roman"/>
          <w:b/>
        </w:rPr>
        <w:t>за 2027</w:t>
      </w:r>
      <w:r w:rsidR="005E0053" w:rsidRPr="004635A9">
        <w:rPr>
          <w:rFonts w:ascii="Times New Roman" w:hAnsi="Times New Roman" w:cs="Times New Roman"/>
          <w:b/>
        </w:rPr>
        <w:t xml:space="preserve">. </w:t>
      </w:r>
      <w:proofErr w:type="gramStart"/>
      <w:r w:rsidR="005E0053" w:rsidRPr="004635A9">
        <w:rPr>
          <w:rFonts w:ascii="Times New Roman" w:hAnsi="Times New Roman" w:cs="Times New Roman"/>
          <w:b/>
        </w:rPr>
        <w:t>годину</w:t>
      </w:r>
      <w:proofErr w:type="gramEnd"/>
      <w:r w:rsidR="005E0053" w:rsidRPr="004635A9">
        <w:rPr>
          <w:rFonts w:ascii="Times New Roman" w:hAnsi="Times New Roman" w:cs="Times New Roman"/>
          <w:b/>
        </w:rPr>
        <w:t xml:space="preserve"> са средњорочним пројекцијама</w:t>
      </w:r>
    </w:p>
    <w:p w:rsidR="002520BF" w:rsidRPr="004635A9" w:rsidRDefault="002520BF" w:rsidP="002520BF">
      <w:pPr>
        <w:spacing w:before="276" w:after="0" w:line="276" w:lineRule="exact"/>
        <w:ind w:left="706"/>
        <w:rPr>
          <w:rFonts w:ascii="Times New Roman"/>
          <w:b/>
          <w:color w:val="000000"/>
        </w:rPr>
      </w:pPr>
      <w:r w:rsidRPr="004635A9">
        <w:rPr>
          <w:rFonts w:ascii="Times New Roman" w:hAnsi="Times New Roman"/>
          <w:b/>
          <w:color w:val="000000"/>
        </w:rPr>
        <w:t>Правци</w:t>
      </w:r>
      <w:r w:rsidRPr="004635A9">
        <w:rPr>
          <w:rFonts w:ascii="Times New Roman"/>
          <w:b/>
          <w:color w:val="000000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фискалне</w:t>
      </w:r>
      <w:r w:rsidRPr="004635A9">
        <w:rPr>
          <w:rFonts w:ascii="Times New Roman"/>
          <w:b/>
          <w:color w:val="000000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политике</w:t>
      </w:r>
      <w:r w:rsidRPr="004635A9">
        <w:rPr>
          <w:rFonts w:ascii="Times New Roman"/>
          <w:b/>
          <w:color w:val="000000"/>
          <w:spacing w:val="-1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у</w:t>
      </w:r>
      <w:r w:rsidRPr="004635A9">
        <w:rPr>
          <w:rFonts w:ascii="Times New Roman"/>
          <w:b/>
          <w:color w:val="000000"/>
        </w:rPr>
        <w:t xml:space="preserve"> </w:t>
      </w:r>
      <w:r w:rsidR="00060DC3">
        <w:rPr>
          <w:rFonts w:ascii="Times New Roman"/>
          <w:b/>
          <w:color w:val="000000"/>
          <w:spacing w:val="1"/>
        </w:rPr>
        <w:t>202</w:t>
      </w:r>
      <w:r w:rsidR="00B41471">
        <w:rPr>
          <w:rFonts w:ascii="Times New Roman"/>
          <w:b/>
          <w:color w:val="000000"/>
          <w:spacing w:val="1"/>
          <w:lang w:val="sr-Cyrl-RS"/>
        </w:rPr>
        <w:t>7</w:t>
      </w:r>
      <w:r w:rsidRPr="004635A9">
        <w:rPr>
          <w:rFonts w:ascii="Times New Roman"/>
          <w:b/>
          <w:color w:val="000000"/>
        </w:rPr>
        <w:t xml:space="preserve">. </w:t>
      </w:r>
      <w:proofErr w:type="gramStart"/>
      <w:r w:rsidRPr="004635A9">
        <w:rPr>
          <w:rFonts w:ascii="Times New Roman" w:hAnsi="Times New Roman"/>
          <w:b/>
          <w:color w:val="000000"/>
        </w:rPr>
        <w:t>години</w:t>
      </w:r>
      <w:proofErr w:type="gramEnd"/>
    </w:p>
    <w:p w:rsidR="00863D8A" w:rsidRPr="004635A9" w:rsidRDefault="002520BF" w:rsidP="002520BF">
      <w:pPr>
        <w:spacing w:before="115" w:after="0" w:line="276" w:lineRule="exact"/>
        <w:ind w:left="-90" w:firstLine="180"/>
        <w:jc w:val="both"/>
        <w:rPr>
          <w:rFonts w:ascii="Times New Roman"/>
          <w:color w:val="000000"/>
          <w:spacing w:val="160"/>
        </w:rPr>
      </w:pPr>
      <w:r w:rsidRPr="004635A9">
        <w:rPr>
          <w:rFonts w:ascii="Times New Roman"/>
          <w:color w:val="000000"/>
          <w:spacing w:val="660"/>
        </w:rPr>
        <w:lastRenderedPageBreak/>
        <w:t xml:space="preserve"> </w:t>
      </w:r>
      <w:r w:rsidR="00B52A6E">
        <w:rPr>
          <w:rFonts w:ascii="Times New Roman" w:hAnsi="Times New Roman"/>
          <w:color w:val="000000"/>
          <w:lang w:val="sr-Cyrl-RS"/>
        </w:rPr>
        <w:t>Досадашње п</w:t>
      </w:r>
      <w:r w:rsidRPr="004635A9">
        <w:rPr>
          <w:rFonts w:ascii="Times New Roman" w:hAnsi="Times New Roman"/>
          <w:color w:val="000000"/>
        </w:rPr>
        <w:t>редузете</w:t>
      </w:r>
      <w:r w:rsidRPr="004635A9">
        <w:rPr>
          <w:rFonts w:ascii="Times New Roman"/>
          <w:color w:val="000000"/>
          <w:spacing w:val="-2"/>
        </w:rPr>
        <w:t xml:space="preserve"> </w:t>
      </w:r>
      <w:r w:rsidRPr="004635A9">
        <w:rPr>
          <w:rFonts w:ascii="Times New Roman" w:hAnsi="Times New Roman"/>
          <w:color w:val="000000"/>
        </w:rPr>
        <w:t>економске</w:t>
      </w:r>
      <w:r w:rsidRPr="004635A9">
        <w:rPr>
          <w:rFonts w:ascii="Times New Roman"/>
          <w:color w:val="000000"/>
          <w:spacing w:val="-3"/>
        </w:rPr>
        <w:t xml:space="preserve"> </w:t>
      </w:r>
      <w:r w:rsidRPr="004635A9">
        <w:rPr>
          <w:rFonts w:ascii="Times New Roman" w:hAnsi="Times New Roman"/>
          <w:color w:val="000000"/>
        </w:rPr>
        <w:t>мере</w:t>
      </w:r>
      <w:r w:rsidRPr="004635A9">
        <w:rPr>
          <w:rFonts w:ascii="Times New Roman"/>
          <w:color w:val="000000"/>
          <w:spacing w:val="-4"/>
        </w:rPr>
        <w:t xml:space="preserve"> </w:t>
      </w:r>
      <w:r w:rsidRPr="004635A9">
        <w:rPr>
          <w:rFonts w:ascii="Times New Roman" w:hAnsi="Times New Roman"/>
          <w:color w:val="000000"/>
        </w:rPr>
        <w:t>које</w:t>
      </w:r>
      <w:r w:rsidRPr="004635A9">
        <w:rPr>
          <w:rFonts w:ascii="Times New Roman"/>
          <w:color w:val="000000"/>
          <w:spacing w:val="-3"/>
        </w:rPr>
        <w:t xml:space="preserve"> </w:t>
      </w:r>
      <w:r w:rsidRPr="004635A9">
        <w:rPr>
          <w:rFonts w:ascii="Times New Roman" w:hAnsi="Times New Roman"/>
          <w:color w:val="000000"/>
          <w:spacing w:val="4"/>
        </w:rPr>
        <w:t>су</w:t>
      </w:r>
      <w:r w:rsidRPr="004635A9">
        <w:rPr>
          <w:rFonts w:ascii="Times New Roman"/>
          <w:color w:val="000000"/>
          <w:spacing w:val="-11"/>
        </w:rPr>
        <w:t xml:space="preserve"> </w:t>
      </w:r>
      <w:r w:rsidRPr="004635A9">
        <w:rPr>
          <w:rFonts w:ascii="Times New Roman" w:hAnsi="Times New Roman"/>
          <w:color w:val="000000"/>
        </w:rPr>
        <w:t xml:space="preserve">имале </w:t>
      </w:r>
      <w:r w:rsidRPr="004635A9">
        <w:rPr>
          <w:rFonts w:ascii="Times New Roman" w:hAnsi="Times New Roman"/>
          <w:color w:val="000000"/>
          <w:spacing w:val="1"/>
        </w:rPr>
        <w:t>за</w:t>
      </w:r>
      <w:r w:rsidRPr="004635A9">
        <w:rPr>
          <w:rFonts w:ascii="Times New Roman"/>
          <w:color w:val="000000"/>
          <w:spacing w:val="154"/>
        </w:rPr>
        <w:t xml:space="preserve"> </w:t>
      </w:r>
      <w:r w:rsidRPr="004635A9">
        <w:rPr>
          <w:rFonts w:ascii="Times New Roman" w:hAnsi="Times New Roman"/>
          <w:color w:val="000000"/>
        </w:rPr>
        <w:t>циљ</w:t>
      </w:r>
      <w:r w:rsidRPr="004635A9">
        <w:rPr>
          <w:rFonts w:ascii="Times New Roman"/>
          <w:color w:val="000000"/>
          <w:spacing w:val="156"/>
        </w:rPr>
        <w:t xml:space="preserve"> </w:t>
      </w:r>
      <w:r w:rsidRPr="004635A9">
        <w:rPr>
          <w:rFonts w:ascii="Times New Roman" w:hAnsi="Times New Roman"/>
          <w:color w:val="000000"/>
          <w:spacing w:val="-1"/>
        </w:rPr>
        <w:t>очување</w:t>
      </w:r>
      <w:r w:rsidRPr="004635A9">
        <w:rPr>
          <w:rFonts w:ascii="Times New Roman"/>
          <w:color w:val="000000"/>
          <w:spacing w:val="155"/>
        </w:rPr>
        <w:t xml:space="preserve"> </w:t>
      </w:r>
      <w:r w:rsidRPr="004635A9">
        <w:rPr>
          <w:rFonts w:ascii="Times New Roman" w:hAnsi="Times New Roman"/>
          <w:color w:val="000000"/>
        </w:rPr>
        <w:t>производних</w:t>
      </w:r>
      <w:r w:rsidRPr="004635A9">
        <w:rPr>
          <w:rFonts w:ascii="Times New Roman"/>
          <w:color w:val="000000"/>
          <w:spacing w:val="158"/>
        </w:rPr>
        <w:t xml:space="preserve"> </w:t>
      </w:r>
      <w:r w:rsidRPr="004635A9">
        <w:rPr>
          <w:rFonts w:ascii="Times New Roman" w:hAnsi="Times New Roman"/>
          <w:color w:val="000000"/>
        </w:rPr>
        <w:t>капацитета</w:t>
      </w:r>
      <w:r w:rsidRPr="004635A9">
        <w:rPr>
          <w:rFonts w:ascii="Times New Roman"/>
          <w:color w:val="000000"/>
          <w:spacing w:val="153"/>
        </w:rPr>
        <w:t xml:space="preserve"> </w:t>
      </w:r>
      <w:r w:rsidRPr="004635A9">
        <w:rPr>
          <w:rFonts w:ascii="Times New Roman" w:hAnsi="Times New Roman"/>
          <w:color w:val="000000"/>
        </w:rPr>
        <w:t>привреде,</w:t>
      </w:r>
      <w:r w:rsidRPr="004635A9">
        <w:rPr>
          <w:rFonts w:ascii="Times New Roman"/>
          <w:color w:val="000000"/>
          <w:spacing w:val="156"/>
        </w:rPr>
        <w:t xml:space="preserve"> </w:t>
      </w:r>
      <w:r w:rsidRPr="004635A9">
        <w:rPr>
          <w:rFonts w:ascii="Times New Roman" w:hAnsi="Times New Roman"/>
          <w:color w:val="000000"/>
        </w:rPr>
        <w:t>одржање</w:t>
      </w:r>
      <w:r w:rsidRPr="004635A9">
        <w:rPr>
          <w:rFonts w:ascii="Times New Roman"/>
          <w:color w:val="000000"/>
          <w:spacing w:val="157"/>
        </w:rPr>
        <w:t xml:space="preserve"> </w:t>
      </w:r>
      <w:r w:rsidRPr="004635A9">
        <w:rPr>
          <w:rFonts w:ascii="Times New Roman" w:hAnsi="Times New Roman"/>
          <w:color w:val="000000"/>
        </w:rPr>
        <w:t>животног</w:t>
      </w:r>
      <w:r w:rsidRPr="004635A9">
        <w:rPr>
          <w:rFonts w:ascii="Times New Roman"/>
          <w:color w:val="000000"/>
          <w:spacing w:val="155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 xml:space="preserve">стандарда </w:t>
      </w:r>
      <w:r w:rsidRPr="004635A9">
        <w:rPr>
          <w:rFonts w:ascii="Times New Roman" w:hAnsi="Times New Roman"/>
          <w:color w:val="000000"/>
        </w:rPr>
        <w:t>становништва</w:t>
      </w:r>
      <w:r w:rsidRPr="004635A9">
        <w:rPr>
          <w:rFonts w:ascii="Times New Roman"/>
          <w:color w:val="000000"/>
          <w:spacing w:val="66"/>
        </w:rPr>
        <w:t xml:space="preserve"> </w:t>
      </w:r>
      <w:r w:rsidRPr="004635A9">
        <w:rPr>
          <w:rFonts w:ascii="Times New Roman" w:hAnsi="Times New Roman"/>
          <w:color w:val="000000"/>
        </w:rPr>
        <w:t>и</w:t>
      </w:r>
      <w:r w:rsidRPr="004635A9">
        <w:rPr>
          <w:rFonts w:ascii="Times New Roman"/>
          <w:color w:val="000000"/>
          <w:spacing w:val="66"/>
        </w:rPr>
        <w:t xml:space="preserve"> </w:t>
      </w:r>
      <w:r w:rsidRPr="004635A9">
        <w:rPr>
          <w:rFonts w:ascii="Times New Roman" w:hAnsi="Times New Roman"/>
          <w:color w:val="000000"/>
        </w:rPr>
        <w:t>обезбеђивање</w:t>
      </w:r>
      <w:r w:rsidRPr="004635A9">
        <w:rPr>
          <w:rFonts w:ascii="Times New Roman"/>
          <w:color w:val="000000"/>
          <w:spacing w:val="66"/>
        </w:rPr>
        <w:t xml:space="preserve"> </w:t>
      </w:r>
      <w:r w:rsidRPr="004635A9">
        <w:rPr>
          <w:rFonts w:ascii="Times New Roman" w:hAnsi="Times New Roman"/>
          <w:color w:val="000000"/>
        </w:rPr>
        <w:t>довољне</w:t>
      </w:r>
      <w:r w:rsidRPr="004635A9">
        <w:rPr>
          <w:rFonts w:ascii="Times New Roman"/>
          <w:color w:val="000000"/>
          <w:spacing w:val="66"/>
        </w:rPr>
        <w:t xml:space="preserve"> </w:t>
      </w:r>
      <w:r w:rsidRPr="004635A9">
        <w:rPr>
          <w:rFonts w:ascii="Times New Roman" w:hAnsi="Times New Roman"/>
          <w:color w:val="000000"/>
        </w:rPr>
        <w:t>ликвидности</w:t>
      </w:r>
      <w:r w:rsidRPr="004635A9">
        <w:rPr>
          <w:rFonts w:ascii="Times New Roman"/>
          <w:color w:val="000000"/>
          <w:spacing w:val="67"/>
        </w:rPr>
        <w:t xml:space="preserve"> </w:t>
      </w:r>
      <w:r w:rsidRPr="004635A9">
        <w:rPr>
          <w:rFonts w:ascii="Times New Roman" w:hAnsi="Times New Roman"/>
          <w:color w:val="000000"/>
        </w:rPr>
        <w:t>значајно</w:t>
      </w:r>
      <w:r w:rsidRPr="004635A9">
        <w:rPr>
          <w:rFonts w:ascii="Times New Roman"/>
          <w:color w:val="000000"/>
          <w:spacing w:val="67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су</w:t>
      </w:r>
      <w:r w:rsidRPr="004635A9">
        <w:rPr>
          <w:rFonts w:ascii="Times New Roman"/>
          <w:color w:val="000000"/>
          <w:spacing w:val="61"/>
        </w:rPr>
        <w:t xml:space="preserve"> </w:t>
      </w:r>
      <w:r w:rsidRPr="004635A9">
        <w:rPr>
          <w:rFonts w:ascii="Times New Roman" w:hAnsi="Times New Roman"/>
          <w:color w:val="000000"/>
        </w:rPr>
        <w:t>помогле</w:t>
      </w:r>
      <w:r w:rsidRPr="004635A9">
        <w:rPr>
          <w:rFonts w:ascii="Times New Roman"/>
          <w:color w:val="000000"/>
          <w:spacing w:val="66"/>
        </w:rPr>
        <w:t xml:space="preserve"> </w:t>
      </w:r>
      <w:r w:rsidRPr="004635A9">
        <w:rPr>
          <w:rFonts w:ascii="Times New Roman" w:hAnsi="Times New Roman"/>
          <w:color w:val="000000"/>
        </w:rPr>
        <w:t>да</w:t>
      </w:r>
      <w:r w:rsidRPr="004635A9">
        <w:rPr>
          <w:rFonts w:ascii="Times New Roman"/>
          <w:color w:val="000000"/>
          <w:spacing w:val="66"/>
        </w:rPr>
        <w:t xml:space="preserve"> </w:t>
      </w:r>
      <w:r w:rsidRPr="004635A9">
        <w:rPr>
          <w:rFonts w:ascii="Times New Roman" w:hAnsi="Times New Roman"/>
          <w:color w:val="000000"/>
          <w:spacing w:val="-1"/>
        </w:rPr>
        <w:t>се</w:t>
      </w:r>
      <w:r w:rsidRPr="004635A9">
        <w:rPr>
          <w:rFonts w:ascii="Times New Roman"/>
          <w:color w:val="000000"/>
          <w:spacing w:val="69"/>
        </w:rPr>
        <w:t xml:space="preserve"> </w:t>
      </w:r>
      <w:r w:rsidRPr="004635A9">
        <w:rPr>
          <w:rFonts w:ascii="Times New Roman" w:hAnsi="Times New Roman"/>
          <w:color w:val="000000"/>
          <w:spacing w:val="-1"/>
        </w:rPr>
        <w:t xml:space="preserve">ублажи </w:t>
      </w:r>
      <w:r w:rsidRPr="004635A9">
        <w:rPr>
          <w:rFonts w:ascii="Times New Roman" w:hAnsi="Times New Roman"/>
          <w:color w:val="000000"/>
        </w:rPr>
        <w:t>непосредна</w:t>
      </w:r>
      <w:r w:rsidRPr="004635A9">
        <w:rPr>
          <w:rFonts w:ascii="Times New Roman"/>
          <w:color w:val="000000"/>
          <w:spacing w:val="-13"/>
        </w:rPr>
        <w:t xml:space="preserve"> </w:t>
      </w:r>
      <w:r w:rsidRPr="004635A9">
        <w:rPr>
          <w:rFonts w:ascii="Times New Roman" w:hAnsi="Times New Roman"/>
          <w:color w:val="000000"/>
        </w:rPr>
        <w:t>економска</w:t>
      </w:r>
      <w:r w:rsidRPr="004635A9">
        <w:rPr>
          <w:rFonts w:ascii="Times New Roman"/>
          <w:color w:val="000000"/>
          <w:spacing w:val="-13"/>
        </w:rPr>
        <w:t xml:space="preserve"> </w:t>
      </w:r>
      <w:r w:rsidRPr="004635A9">
        <w:rPr>
          <w:rFonts w:ascii="Times New Roman" w:hAnsi="Times New Roman"/>
          <w:color w:val="000000"/>
        </w:rPr>
        <w:t>штета</w:t>
      </w:r>
      <w:r w:rsidRPr="004635A9">
        <w:rPr>
          <w:rFonts w:ascii="Times New Roman"/>
          <w:color w:val="000000"/>
          <w:spacing w:val="-12"/>
        </w:rPr>
        <w:t xml:space="preserve"> </w:t>
      </w:r>
      <w:r w:rsidRPr="004635A9">
        <w:rPr>
          <w:rFonts w:ascii="Times New Roman" w:hAnsi="Times New Roman"/>
          <w:color w:val="000000"/>
        </w:rPr>
        <w:t>од</w:t>
      </w:r>
      <w:r w:rsidRPr="004635A9">
        <w:rPr>
          <w:rFonts w:ascii="Times New Roman"/>
          <w:color w:val="000000"/>
          <w:spacing w:val="-12"/>
        </w:rPr>
        <w:t xml:space="preserve"> </w:t>
      </w:r>
      <w:r w:rsidR="00B52A6E">
        <w:rPr>
          <w:rFonts w:ascii="Times New Roman" w:hAnsi="Times New Roman"/>
          <w:color w:val="000000"/>
          <w:lang w:val="sr-Cyrl-RS"/>
        </w:rPr>
        <w:t xml:space="preserve">свих догађаја коју су иза нас </w:t>
      </w:r>
      <w:r w:rsidRPr="004635A9">
        <w:rPr>
          <w:rFonts w:ascii="Times New Roman" w:hAnsi="Times New Roman"/>
          <w:color w:val="000000"/>
        </w:rPr>
        <w:t>и</w:t>
      </w:r>
      <w:r w:rsidRPr="004635A9">
        <w:rPr>
          <w:rFonts w:ascii="Times New Roman"/>
          <w:color w:val="000000"/>
          <w:spacing w:val="-11"/>
        </w:rPr>
        <w:t xml:space="preserve"> </w:t>
      </w:r>
      <w:r w:rsidRPr="004635A9">
        <w:rPr>
          <w:rFonts w:ascii="Times New Roman" w:hAnsi="Times New Roman"/>
          <w:color w:val="000000"/>
          <w:spacing w:val="-1"/>
        </w:rPr>
        <w:t>створе</w:t>
      </w:r>
      <w:r w:rsidRPr="004635A9">
        <w:rPr>
          <w:rFonts w:ascii="Times New Roman"/>
          <w:color w:val="000000"/>
          <w:spacing w:val="-10"/>
        </w:rPr>
        <w:t xml:space="preserve"> </w:t>
      </w:r>
      <w:r w:rsidRPr="004635A9">
        <w:rPr>
          <w:rFonts w:ascii="Times New Roman" w:hAnsi="Times New Roman"/>
          <w:color w:val="000000"/>
          <w:spacing w:val="-1"/>
        </w:rPr>
        <w:t>услови</w:t>
      </w:r>
      <w:r w:rsidRPr="004635A9">
        <w:rPr>
          <w:rFonts w:ascii="Times New Roman"/>
          <w:color w:val="000000"/>
          <w:spacing w:val="-11"/>
        </w:rPr>
        <w:t xml:space="preserve"> </w:t>
      </w:r>
      <w:r w:rsidRPr="004635A9">
        <w:rPr>
          <w:rFonts w:ascii="Times New Roman" w:hAnsi="Times New Roman"/>
          <w:color w:val="000000"/>
          <w:spacing w:val="1"/>
        </w:rPr>
        <w:t>за</w:t>
      </w:r>
      <w:r w:rsidRPr="004635A9">
        <w:rPr>
          <w:rFonts w:ascii="Times New Roman"/>
          <w:color w:val="000000"/>
          <w:spacing w:val="-14"/>
        </w:rPr>
        <w:t xml:space="preserve"> </w:t>
      </w:r>
      <w:r w:rsidRPr="004635A9">
        <w:rPr>
          <w:rFonts w:ascii="Times New Roman" w:hAnsi="Times New Roman"/>
          <w:color w:val="000000"/>
        </w:rPr>
        <w:t>бржи</w:t>
      </w:r>
      <w:r w:rsidRPr="004635A9">
        <w:rPr>
          <w:rFonts w:ascii="Times New Roman"/>
          <w:color w:val="000000"/>
          <w:spacing w:val="-11"/>
        </w:rPr>
        <w:t xml:space="preserve"> </w:t>
      </w:r>
      <w:r w:rsidRPr="004635A9">
        <w:rPr>
          <w:rFonts w:ascii="Times New Roman" w:hAnsi="Times New Roman"/>
          <w:color w:val="000000"/>
          <w:spacing w:val="-1"/>
        </w:rPr>
        <w:t>опоравак</w:t>
      </w:r>
      <w:r w:rsidRPr="004635A9">
        <w:rPr>
          <w:rFonts w:ascii="Times New Roman"/>
          <w:color w:val="000000"/>
          <w:spacing w:val="-11"/>
        </w:rPr>
        <w:t xml:space="preserve"> </w:t>
      </w:r>
      <w:r w:rsidRPr="004635A9">
        <w:rPr>
          <w:rFonts w:ascii="Times New Roman" w:hAnsi="Times New Roman"/>
          <w:color w:val="000000"/>
        </w:rPr>
        <w:t>домаће</w:t>
      </w:r>
      <w:r w:rsidRPr="004635A9">
        <w:rPr>
          <w:rFonts w:ascii="Times New Roman"/>
          <w:color w:val="000000"/>
          <w:spacing w:val="-13"/>
        </w:rPr>
        <w:t xml:space="preserve"> </w:t>
      </w:r>
      <w:r w:rsidRPr="004635A9">
        <w:rPr>
          <w:rFonts w:ascii="Times New Roman" w:hAnsi="Times New Roman"/>
          <w:color w:val="000000"/>
        </w:rPr>
        <w:t>привреде.</w:t>
      </w:r>
      <w:r w:rsidRPr="004635A9">
        <w:rPr>
          <w:rFonts w:ascii="Times New Roman" w:hAnsi="Times New Roman"/>
          <w:color w:val="000000"/>
        </w:rPr>
        <w:cr/>
      </w:r>
      <w:r w:rsidR="00A4198C" w:rsidRPr="004635A9">
        <w:rPr>
          <w:rFonts w:ascii="Times New Roman"/>
          <w:color w:val="000000"/>
          <w:spacing w:val="160"/>
        </w:rPr>
        <w:t xml:space="preserve"> </w:t>
      </w:r>
    </w:p>
    <w:p w:rsidR="005E0053" w:rsidRPr="00B3574D" w:rsidRDefault="002118F4" w:rsidP="005E0053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6</w:t>
      </w:r>
      <w:r w:rsidR="005E0053" w:rsidRPr="004635A9">
        <w:rPr>
          <w:rFonts w:ascii="Times New Roman" w:hAnsi="Times New Roman" w:cs="Times New Roman"/>
          <w:b/>
        </w:rPr>
        <w:t>.</w:t>
      </w:r>
      <w:r w:rsidR="005E0053" w:rsidRPr="004635A9">
        <w:rPr>
          <w:rFonts w:ascii="Times New Roman" w:hAnsi="Times New Roman" w:cs="Times New Roman"/>
          <w:b/>
        </w:rPr>
        <w:tab/>
        <w:t xml:space="preserve">Опис планиране политике </w:t>
      </w:r>
      <w:proofErr w:type="gramStart"/>
      <w:r w:rsidR="00790261" w:rsidRPr="004635A9">
        <w:rPr>
          <w:rFonts w:ascii="Times New Roman" w:hAnsi="Times New Roman" w:cs="Times New Roman"/>
          <w:b/>
        </w:rPr>
        <w:t>општине</w:t>
      </w:r>
      <w:r w:rsidR="005E0053" w:rsidRPr="004635A9">
        <w:rPr>
          <w:rFonts w:ascii="Times New Roman" w:hAnsi="Times New Roman" w:cs="Times New Roman"/>
          <w:b/>
        </w:rPr>
        <w:t xml:space="preserve"> </w:t>
      </w:r>
      <w:r w:rsidR="00D23E49" w:rsidRPr="004635A9">
        <w:rPr>
          <w:rFonts w:ascii="Times New Roman" w:hAnsi="Times New Roman" w:cs="Times New Roman"/>
          <w:b/>
        </w:rPr>
        <w:t xml:space="preserve"> Бела</w:t>
      </w:r>
      <w:proofErr w:type="gramEnd"/>
      <w:r w:rsidR="00D23E49" w:rsidRPr="004635A9">
        <w:rPr>
          <w:rFonts w:ascii="Times New Roman" w:hAnsi="Times New Roman" w:cs="Times New Roman"/>
          <w:b/>
        </w:rPr>
        <w:t xml:space="preserve"> Паланка</w:t>
      </w:r>
      <w:r w:rsidR="00B41471">
        <w:rPr>
          <w:rFonts w:ascii="Times New Roman" w:hAnsi="Times New Roman" w:cs="Times New Roman"/>
          <w:b/>
        </w:rPr>
        <w:t xml:space="preserve"> </w:t>
      </w:r>
      <w:r w:rsidR="00B41471">
        <w:rPr>
          <w:rFonts w:ascii="Times New Roman" w:hAnsi="Times New Roman" w:cs="Times New Roman"/>
          <w:b/>
          <w:lang w:val="sr-Cyrl-RS"/>
        </w:rPr>
        <w:t>з</w:t>
      </w:r>
      <w:r w:rsidR="00B3574D">
        <w:rPr>
          <w:rFonts w:ascii="Times New Roman" w:hAnsi="Times New Roman" w:cs="Times New Roman"/>
          <w:b/>
        </w:rPr>
        <w:t>a 2027.</w:t>
      </w:r>
      <w:r w:rsidR="00B3574D">
        <w:rPr>
          <w:rFonts w:ascii="Times New Roman" w:hAnsi="Times New Roman" w:cs="Times New Roman"/>
          <w:b/>
          <w:lang w:val="sr-Cyrl-RS"/>
        </w:rPr>
        <w:t>год и период 2028-2029.год</w:t>
      </w:r>
    </w:p>
    <w:p w:rsidR="00863D8A" w:rsidRPr="00C31D1B" w:rsidRDefault="00863D8A" w:rsidP="00FB5CC1">
      <w:pPr>
        <w:spacing w:before="406" w:after="0" w:line="275" w:lineRule="exact"/>
        <w:jc w:val="both"/>
        <w:rPr>
          <w:rFonts w:ascii="Times New Roman" w:hAnsi="Times New Roman" w:cs="Times New Roman"/>
          <w:b/>
        </w:rPr>
      </w:pPr>
      <w:r w:rsidRPr="004635A9">
        <w:rPr>
          <w:rFonts w:ascii="Times New Roman" w:hAnsi="Times New Roman"/>
          <w:b/>
          <w:color w:val="000000"/>
        </w:rPr>
        <w:t>Приликом</w:t>
      </w:r>
      <w:r w:rsidRPr="004635A9">
        <w:rPr>
          <w:rFonts w:ascii="Times New Roman"/>
          <w:b/>
          <w:color w:val="000000"/>
          <w:spacing w:val="40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планирања</w:t>
      </w:r>
      <w:r w:rsidRPr="004635A9">
        <w:rPr>
          <w:rFonts w:ascii="Times New Roman"/>
          <w:b/>
          <w:color w:val="000000"/>
          <w:spacing w:val="41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прихода</w:t>
      </w:r>
      <w:r w:rsidRPr="004635A9">
        <w:rPr>
          <w:rFonts w:ascii="Times New Roman"/>
          <w:b/>
          <w:color w:val="000000"/>
          <w:spacing w:val="44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локална</w:t>
      </w:r>
      <w:r w:rsidRPr="004635A9">
        <w:rPr>
          <w:rFonts w:ascii="Times New Roman"/>
          <w:b/>
          <w:color w:val="000000"/>
          <w:spacing w:val="42"/>
        </w:rPr>
        <w:t xml:space="preserve"> </w:t>
      </w:r>
      <w:r w:rsidRPr="004635A9">
        <w:rPr>
          <w:rFonts w:ascii="Times New Roman" w:hAnsi="Times New Roman"/>
          <w:b/>
          <w:color w:val="000000"/>
          <w:spacing w:val="-1"/>
        </w:rPr>
        <w:t>власт</w:t>
      </w:r>
      <w:r w:rsidRPr="004635A9">
        <w:rPr>
          <w:rFonts w:ascii="Times New Roman"/>
          <w:b/>
          <w:color w:val="000000"/>
          <w:spacing w:val="43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је</w:t>
      </w:r>
      <w:r w:rsidRPr="004635A9">
        <w:rPr>
          <w:rFonts w:ascii="Times New Roman"/>
          <w:b/>
          <w:color w:val="000000"/>
          <w:spacing w:val="39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у</w:t>
      </w:r>
      <w:r w:rsidRPr="004635A9">
        <w:rPr>
          <w:rFonts w:ascii="Times New Roman"/>
          <w:b/>
          <w:color w:val="000000"/>
          <w:spacing w:val="41"/>
        </w:rPr>
        <w:t xml:space="preserve"> </w:t>
      </w:r>
      <w:r w:rsidRPr="004635A9">
        <w:rPr>
          <w:rFonts w:ascii="Times New Roman" w:hAnsi="Times New Roman"/>
          <w:b/>
          <w:color w:val="000000"/>
        </w:rPr>
        <w:t>обавези</w:t>
      </w:r>
      <w:r w:rsidRPr="004635A9">
        <w:rPr>
          <w:rFonts w:ascii="Times New Roman"/>
          <w:b/>
          <w:color w:val="000000"/>
          <w:spacing w:val="41"/>
        </w:rPr>
        <w:t xml:space="preserve"> </w:t>
      </w:r>
      <w:r w:rsidRPr="004635A9">
        <w:rPr>
          <w:rFonts w:ascii="Times New Roman" w:hAnsi="Times New Roman"/>
          <w:b/>
          <w:color w:val="000000"/>
          <w:spacing w:val="1"/>
        </w:rPr>
        <w:t>да</w:t>
      </w:r>
      <w:r w:rsidRPr="004635A9">
        <w:rPr>
          <w:rFonts w:ascii="Times New Roman"/>
          <w:b/>
          <w:color w:val="000000"/>
          <w:spacing w:val="35"/>
        </w:rPr>
        <w:t xml:space="preserve"> </w:t>
      </w:r>
      <w:r w:rsidRPr="004635A9">
        <w:rPr>
          <w:rFonts w:ascii="Times New Roman" w:hAnsi="Times New Roman"/>
          <w:b/>
          <w:color w:val="000000"/>
          <w:spacing w:val="1"/>
        </w:rPr>
        <w:t>исте</w:t>
      </w:r>
      <w:r w:rsidRPr="004635A9">
        <w:rPr>
          <w:rFonts w:ascii="Times New Roman"/>
          <w:b/>
          <w:color w:val="000000"/>
          <w:spacing w:val="39"/>
        </w:rPr>
        <w:t xml:space="preserve"> </w:t>
      </w:r>
      <w:r w:rsidR="000F3A3A" w:rsidRPr="004635A9">
        <w:rPr>
          <w:rFonts w:ascii="Times New Roman" w:hAnsi="Times New Roman"/>
          <w:b/>
          <w:color w:val="000000"/>
        </w:rPr>
        <w:t xml:space="preserve">реално </w:t>
      </w:r>
      <w:r w:rsidR="00B3574D">
        <w:rPr>
          <w:rFonts w:ascii="Times New Roman" w:hAnsi="Times New Roman"/>
          <w:b/>
          <w:color w:val="000000"/>
        </w:rPr>
        <w:t>планира</w:t>
      </w:r>
      <w:r w:rsidR="00B3574D">
        <w:rPr>
          <w:rFonts w:ascii="Times New Roman" w:hAnsi="Times New Roman"/>
          <w:b/>
          <w:color w:val="000000"/>
          <w:lang w:val="sr-Cyrl-RS"/>
        </w:rPr>
        <w:t>.</w:t>
      </w:r>
      <w:r w:rsidRPr="004635A9">
        <w:rPr>
          <w:rFonts w:ascii="Times New Roman"/>
          <w:b/>
          <w:color w:val="000000"/>
          <w:spacing w:val="-4"/>
        </w:rPr>
        <w:t xml:space="preserve"> </w:t>
      </w:r>
    </w:p>
    <w:p w:rsidR="00FB564F" w:rsidRPr="004635A9" w:rsidRDefault="005E0053" w:rsidP="00790261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У периоду од </w:t>
      </w:r>
      <w:r w:rsidR="00060DC3">
        <w:rPr>
          <w:rFonts w:ascii="Times New Roman" w:hAnsi="Times New Roman" w:cs="Times New Roman"/>
        </w:rPr>
        <w:t>20</w:t>
      </w:r>
      <w:r w:rsidR="00251D87">
        <w:rPr>
          <w:rFonts w:ascii="Times New Roman" w:hAnsi="Times New Roman" w:cs="Times New Roman"/>
          <w:lang w:val="sr-Cyrl-RS"/>
        </w:rPr>
        <w:t>2</w:t>
      </w:r>
      <w:r w:rsidR="00B3574D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>.-</w:t>
      </w:r>
      <w:r w:rsidR="00D23E49" w:rsidRPr="004635A9">
        <w:rPr>
          <w:rFonts w:ascii="Times New Roman" w:hAnsi="Times New Roman" w:cs="Times New Roman"/>
        </w:rPr>
        <w:t>20</w:t>
      </w:r>
      <w:r w:rsidR="00FB564F" w:rsidRPr="004635A9">
        <w:rPr>
          <w:rFonts w:ascii="Times New Roman" w:hAnsi="Times New Roman" w:cs="Times New Roman"/>
        </w:rPr>
        <w:t>2</w:t>
      </w:r>
      <w:r w:rsidR="00B3574D">
        <w:rPr>
          <w:rFonts w:ascii="Times New Roman" w:hAnsi="Times New Roman" w:cs="Times New Roman"/>
          <w:lang w:val="sr-Cyrl-RS"/>
        </w:rPr>
        <w:t>9</w:t>
      </w:r>
      <w:r w:rsidRPr="004635A9">
        <w:rPr>
          <w:rFonts w:ascii="Times New Roman" w:hAnsi="Times New Roman" w:cs="Times New Roman"/>
        </w:rPr>
        <w:t xml:space="preserve"> године </w:t>
      </w:r>
      <w:proofErr w:type="gramStart"/>
      <w:r w:rsidR="00790261" w:rsidRPr="004635A9">
        <w:rPr>
          <w:rFonts w:ascii="Times New Roman" w:hAnsi="Times New Roman" w:cs="Times New Roman"/>
        </w:rPr>
        <w:t>општина</w:t>
      </w:r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Бела</w:t>
      </w:r>
      <w:proofErr w:type="gramEnd"/>
      <w:r w:rsidR="00D23E49" w:rsidRPr="004635A9">
        <w:rPr>
          <w:rFonts w:ascii="Times New Roman" w:hAnsi="Times New Roman" w:cs="Times New Roman"/>
        </w:rPr>
        <w:t xml:space="preserve"> Паланка</w:t>
      </w:r>
      <w:r w:rsidRPr="004635A9">
        <w:rPr>
          <w:rFonts w:ascii="Times New Roman" w:hAnsi="Times New Roman" w:cs="Times New Roman"/>
        </w:rPr>
        <w:t xml:space="preserve"> ће обављати изворне, поверене и пренесене надлежности у складу са Уставом Републике Србије и Законом о локалној самоупра</w:t>
      </w:r>
      <w:r w:rsidR="00790261" w:rsidRPr="004635A9">
        <w:rPr>
          <w:rFonts w:ascii="Times New Roman" w:hAnsi="Times New Roman" w:cs="Times New Roman"/>
        </w:rPr>
        <w:t>ви, као и другим законским и по</w:t>
      </w:r>
      <w:r w:rsidR="00790261" w:rsidRPr="004635A9">
        <w:rPr>
          <w:rFonts w:ascii="Times New Roman" w:hAnsi="Times New Roman" w:cs="Times New Roman"/>
          <w:lang w:val="sr-Cyrl-CS"/>
        </w:rPr>
        <w:t>дз</w:t>
      </w:r>
      <w:r w:rsidRPr="004635A9">
        <w:rPr>
          <w:rFonts w:ascii="Times New Roman" w:hAnsi="Times New Roman" w:cs="Times New Roman"/>
        </w:rPr>
        <w:t xml:space="preserve">аконским актима којима се регулише надлежност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Бела Паланка</w:t>
      </w:r>
      <w:r w:rsidRPr="004635A9">
        <w:rPr>
          <w:rFonts w:ascii="Times New Roman" w:hAnsi="Times New Roman" w:cs="Times New Roman"/>
        </w:rPr>
        <w:t xml:space="preserve">. </w:t>
      </w:r>
    </w:p>
    <w:p w:rsidR="005E0053" w:rsidRPr="004635A9" w:rsidRDefault="00790261" w:rsidP="00790261">
      <w:pPr>
        <w:jc w:val="both"/>
        <w:rPr>
          <w:rFonts w:ascii="Times New Roman" w:hAnsi="Times New Roman" w:cs="Times New Roman"/>
        </w:rPr>
      </w:pPr>
      <w:proofErr w:type="gramStart"/>
      <w:r w:rsidRPr="004635A9">
        <w:rPr>
          <w:rFonts w:ascii="Times New Roman" w:hAnsi="Times New Roman" w:cs="Times New Roman"/>
        </w:rPr>
        <w:t>Општина</w:t>
      </w:r>
      <w:r w:rsidR="005E0053"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Бела</w:t>
      </w:r>
      <w:proofErr w:type="gramEnd"/>
      <w:r w:rsidR="00D23E49" w:rsidRPr="004635A9">
        <w:rPr>
          <w:rFonts w:ascii="Times New Roman" w:hAnsi="Times New Roman" w:cs="Times New Roman"/>
        </w:rPr>
        <w:t xml:space="preserve"> Паланка</w:t>
      </w:r>
      <w:r w:rsidR="005E0053" w:rsidRPr="004635A9">
        <w:rPr>
          <w:rFonts w:ascii="Times New Roman" w:hAnsi="Times New Roman" w:cs="Times New Roman"/>
        </w:rPr>
        <w:t xml:space="preserve"> ће обављати поверене и пренесене послове из области: државне управе, социјалне заштите, здравствене заштите, предшолског, основног и средњег образовања, екологије и очувања животне средине, рада инспекцијских служби и слично.</w:t>
      </w:r>
    </w:p>
    <w:p w:rsidR="005E0053" w:rsidRPr="004635A9" w:rsidRDefault="005E0053" w:rsidP="00790261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Поред вршења законом обавезујућих активности, </w:t>
      </w:r>
      <w:proofErr w:type="gramStart"/>
      <w:r w:rsidR="00790261" w:rsidRPr="004635A9">
        <w:rPr>
          <w:rFonts w:ascii="Times New Roman" w:hAnsi="Times New Roman" w:cs="Times New Roman"/>
        </w:rPr>
        <w:t>општина</w:t>
      </w:r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Бела</w:t>
      </w:r>
      <w:proofErr w:type="gramEnd"/>
      <w:r w:rsidR="00D23E49" w:rsidRPr="004635A9">
        <w:rPr>
          <w:rFonts w:ascii="Times New Roman" w:hAnsi="Times New Roman" w:cs="Times New Roman"/>
        </w:rPr>
        <w:t xml:space="preserve"> Паланка</w:t>
      </w:r>
      <w:r w:rsidRPr="004635A9">
        <w:rPr>
          <w:rFonts w:ascii="Times New Roman" w:hAnsi="Times New Roman" w:cs="Times New Roman"/>
        </w:rPr>
        <w:t xml:space="preserve"> ће радити у складу са приоритетима, стратешким циљевима и програмима који су дефинисани Стратегијом локалног одрживог развоја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Беле Паланке</w:t>
      </w:r>
      <w:r w:rsidRPr="004635A9">
        <w:rPr>
          <w:rFonts w:ascii="Times New Roman" w:hAnsi="Times New Roman" w:cs="Times New Roman"/>
        </w:rPr>
        <w:t>. Приоритети у наредном периоду ће бити:</w:t>
      </w:r>
    </w:p>
    <w:p w:rsidR="00FB564F" w:rsidRPr="004635A9" w:rsidRDefault="00FB564F" w:rsidP="00FB564F">
      <w:pPr>
        <w:pStyle w:val="Default"/>
        <w:rPr>
          <w:sz w:val="22"/>
          <w:szCs w:val="22"/>
        </w:rPr>
      </w:pPr>
      <w:r w:rsidRPr="004635A9">
        <w:rPr>
          <w:sz w:val="22"/>
          <w:szCs w:val="22"/>
        </w:rPr>
        <w:t>-урбанизам и просторно планирање</w:t>
      </w:r>
      <w:r w:rsidR="00DA0AB4" w:rsidRPr="004635A9">
        <w:rPr>
          <w:sz w:val="22"/>
          <w:szCs w:val="22"/>
        </w:rPr>
        <w:t xml:space="preserve"> (израда и прип</w:t>
      </w:r>
      <w:r w:rsidR="00251D87">
        <w:rPr>
          <w:sz w:val="22"/>
          <w:szCs w:val="22"/>
          <w:lang w:val="sr-Cyrl-RS"/>
        </w:rPr>
        <w:t>р</w:t>
      </w:r>
      <w:r w:rsidR="00251D87">
        <w:rPr>
          <w:sz w:val="22"/>
          <w:szCs w:val="22"/>
        </w:rPr>
        <w:t>е</w:t>
      </w:r>
      <w:r w:rsidR="00DA0AB4" w:rsidRPr="004635A9">
        <w:rPr>
          <w:sz w:val="22"/>
          <w:szCs w:val="22"/>
        </w:rPr>
        <w:t>ма пројектне документациј</w:t>
      </w:r>
      <w:r w:rsidR="00251D87">
        <w:rPr>
          <w:sz w:val="22"/>
          <w:szCs w:val="22"/>
          <w:lang w:val="sr-Cyrl-RS"/>
        </w:rPr>
        <w:t>е</w:t>
      </w:r>
      <w:r w:rsidR="00DA0AB4" w:rsidRPr="004635A9">
        <w:rPr>
          <w:sz w:val="22"/>
          <w:szCs w:val="22"/>
        </w:rPr>
        <w:t>)</w:t>
      </w:r>
    </w:p>
    <w:p w:rsidR="00FB564F" w:rsidRPr="004635A9" w:rsidRDefault="00FB564F" w:rsidP="00FB564F">
      <w:pPr>
        <w:pStyle w:val="Default"/>
        <w:jc w:val="both"/>
        <w:rPr>
          <w:sz w:val="22"/>
          <w:szCs w:val="22"/>
        </w:rPr>
      </w:pPr>
      <w:r w:rsidRPr="004635A9">
        <w:rPr>
          <w:sz w:val="22"/>
          <w:szCs w:val="22"/>
        </w:rPr>
        <w:t>-одржавање и изградња локалне комуналне и саобраћајне инфраструктуре (водоснабдевање, прикупљање и одношење смећа, управљање отпадним водама, јавна хигијена, уређење и одржавање зеленила, јавна расвета</w:t>
      </w:r>
      <w:r w:rsidR="00DA0AB4" w:rsidRPr="004635A9">
        <w:rPr>
          <w:sz w:val="22"/>
          <w:szCs w:val="22"/>
        </w:rPr>
        <w:t xml:space="preserve"> и проширење јавне расвете по потреби</w:t>
      </w:r>
      <w:r w:rsidRPr="004635A9">
        <w:rPr>
          <w:sz w:val="22"/>
          <w:szCs w:val="22"/>
        </w:rPr>
        <w:t xml:space="preserve">, локални путеви и остале комуналне услуге), </w:t>
      </w:r>
    </w:p>
    <w:p w:rsidR="00FB564F" w:rsidRPr="004635A9" w:rsidRDefault="00FB564F" w:rsidP="00FB564F">
      <w:pPr>
        <w:pStyle w:val="Default"/>
        <w:jc w:val="both"/>
        <w:rPr>
          <w:sz w:val="22"/>
          <w:szCs w:val="22"/>
        </w:rPr>
      </w:pPr>
      <w:r w:rsidRPr="004635A9">
        <w:rPr>
          <w:sz w:val="22"/>
          <w:szCs w:val="22"/>
        </w:rPr>
        <w:t xml:space="preserve">- </w:t>
      </w:r>
      <w:proofErr w:type="gramStart"/>
      <w:r w:rsidRPr="004635A9">
        <w:rPr>
          <w:sz w:val="22"/>
          <w:szCs w:val="22"/>
        </w:rPr>
        <w:t>вођење</w:t>
      </w:r>
      <w:proofErr w:type="gramEnd"/>
      <w:r w:rsidRPr="004635A9">
        <w:rPr>
          <w:sz w:val="22"/>
          <w:szCs w:val="22"/>
        </w:rPr>
        <w:t xml:space="preserve"> економске и развојне политике општине, </w:t>
      </w:r>
    </w:p>
    <w:p w:rsidR="00FB564F" w:rsidRPr="004635A9" w:rsidRDefault="00FB564F" w:rsidP="00FB564F">
      <w:pPr>
        <w:pStyle w:val="Default"/>
        <w:jc w:val="both"/>
        <w:rPr>
          <w:sz w:val="22"/>
          <w:szCs w:val="22"/>
        </w:rPr>
      </w:pPr>
      <w:r w:rsidRPr="004635A9">
        <w:rPr>
          <w:sz w:val="22"/>
          <w:szCs w:val="22"/>
        </w:rPr>
        <w:t xml:space="preserve">- </w:t>
      </w:r>
      <w:proofErr w:type="gramStart"/>
      <w:r w:rsidRPr="004635A9">
        <w:rPr>
          <w:sz w:val="22"/>
          <w:szCs w:val="22"/>
        </w:rPr>
        <w:t>пољопривреда</w:t>
      </w:r>
      <w:proofErr w:type="gramEnd"/>
      <w:r w:rsidRPr="004635A9">
        <w:rPr>
          <w:sz w:val="22"/>
          <w:szCs w:val="22"/>
        </w:rPr>
        <w:t xml:space="preserve"> и рурални развој, </w:t>
      </w:r>
    </w:p>
    <w:p w:rsidR="00FB564F" w:rsidRPr="004635A9" w:rsidRDefault="00FB564F" w:rsidP="00FB564F">
      <w:pPr>
        <w:pStyle w:val="Default"/>
        <w:jc w:val="both"/>
        <w:rPr>
          <w:sz w:val="22"/>
          <w:szCs w:val="22"/>
        </w:rPr>
      </w:pPr>
      <w:r w:rsidRPr="004635A9">
        <w:rPr>
          <w:sz w:val="22"/>
          <w:szCs w:val="22"/>
        </w:rPr>
        <w:t xml:space="preserve">- </w:t>
      </w:r>
      <w:proofErr w:type="gramStart"/>
      <w:r w:rsidRPr="004635A9">
        <w:rPr>
          <w:sz w:val="22"/>
          <w:szCs w:val="22"/>
        </w:rPr>
        <w:t>заштита</w:t>
      </w:r>
      <w:proofErr w:type="gramEnd"/>
      <w:r w:rsidRPr="004635A9">
        <w:rPr>
          <w:sz w:val="22"/>
          <w:szCs w:val="22"/>
        </w:rPr>
        <w:t xml:space="preserve"> животне средине, </w:t>
      </w:r>
    </w:p>
    <w:p w:rsidR="00FB564F" w:rsidRPr="004635A9" w:rsidRDefault="00FB564F" w:rsidP="00FB564F">
      <w:pPr>
        <w:pStyle w:val="Default"/>
        <w:rPr>
          <w:sz w:val="22"/>
          <w:szCs w:val="22"/>
        </w:rPr>
      </w:pPr>
      <w:r w:rsidRPr="004635A9">
        <w:rPr>
          <w:sz w:val="22"/>
          <w:szCs w:val="22"/>
        </w:rPr>
        <w:t xml:space="preserve">- </w:t>
      </w:r>
      <w:proofErr w:type="gramStart"/>
      <w:r w:rsidRPr="004635A9">
        <w:rPr>
          <w:sz w:val="22"/>
          <w:szCs w:val="22"/>
        </w:rPr>
        <w:t>обезбеђивање</w:t>
      </w:r>
      <w:proofErr w:type="gramEnd"/>
      <w:r w:rsidRPr="004635A9">
        <w:rPr>
          <w:sz w:val="22"/>
          <w:szCs w:val="22"/>
        </w:rPr>
        <w:t xml:space="preserve"> услова за рад локалних установа у култури, </w:t>
      </w:r>
    </w:p>
    <w:p w:rsidR="00FB564F" w:rsidRPr="004635A9" w:rsidRDefault="00FB564F" w:rsidP="00FB564F">
      <w:pPr>
        <w:pStyle w:val="Default"/>
        <w:rPr>
          <w:sz w:val="22"/>
          <w:szCs w:val="22"/>
        </w:rPr>
      </w:pPr>
      <w:r w:rsidRPr="004635A9">
        <w:rPr>
          <w:sz w:val="22"/>
          <w:szCs w:val="22"/>
        </w:rPr>
        <w:t xml:space="preserve">- </w:t>
      </w:r>
      <w:proofErr w:type="gramStart"/>
      <w:r w:rsidRPr="004635A9">
        <w:rPr>
          <w:sz w:val="22"/>
          <w:szCs w:val="22"/>
        </w:rPr>
        <w:t>организација</w:t>
      </w:r>
      <w:proofErr w:type="gramEnd"/>
      <w:r w:rsidRPr="004635A9">
        <w:rPr>
          <w:sz w:val="22"/>
          <w:szCs w:val="22"/>
        </w:rPr>
        <w:t xml:space="preserve"> културних и спортских активности и манифестација, </w:t>
      </w:r>
    </w:p>
    <w:p w:rsidR="00FB564F" w:rsidRPr="004635A9" w:rsidRDefault="00FB564F" w:rsidP="00FB564F">
      <w:pPr>
        <w:pStyle w:val="Default"/>
        <w:rPr>
          <w:sz w:val="22"/>
          <w:szCs w:val="22"/>
        </w:rPr>
      </w:pPr>
      <w:r w:rsidRPr="004635A9">
        <w:rPr>
          <w:sz w:val="22"/>
          <w:szCs w:val="22"/>
        </w:rPr>
        <w:t xml:space="preserve">- </w:t>
      </w:r>
      <w:proofErr w:type="gramStart"/>
      <w:r w:rsidRPr="004635A9">
        <w:rPr>
          <w:sz w:val="22"/>
          <w:szCs w:val="22"/>
        </w:rPr>
        <w:t>опорезивање</w:t>
      </w:r>
      <w:proofErr w:type="gramEnd"/>
      <w:r w:rsidRPr="004635A9">
        <w:rPr>
          <w:sz w:val="22"/>
          <w:szCs w:val="22"/>
        </w:rPr>
        <w:t xml:space="preserve">, финансијско управљање и буџетирање, </w:t>
      </w:r>
    </w:p>
    <w:p w:rsidR="00FB564F" w:rsidRPr="004635A9" w:rsidRDefault="00FB564F" w:rsidP="00FB564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- </w:t>
      </w:r>
      <w:proofErr w:type="gramStart"/>
      <w:r w:rsidRPr="004635A9">
        <w:rPr>
          <w:rFonts w:ascii="Times New Roman" w:hAnsi="Times New Roman" w:cs="Times New Roman"/>
        </w:rPr>
        <w:t>пружање</w:t>
      </w:r>
      <w:proofErr w:type="gramEnd"/>
      <w:r w:rsidRPr="004635A9">
        <w:rPr>
          <w:rFonts w:ascii="Times New Roman" w:hAnsi="Times New Roman" w:cs="Times New Roman"/>
        </w:rPr>
        <w:t xml:space="preserve"> осталих услуга грађанима у складу са Законом.</w:t>
      </w:r>
    </w:p>
    <w:p w:rsidR="005E0053" w:rsidRDefault="00FB564F" w:rsidP="00FB564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 </w:t>
      </w:r>
      <w:r w:rsidR="005E0053" w:rsidRPr="004635A9">
        <w:rPr>
          <w:rFonts w:ascii="Times New Roman" w:hAnsi="Times New Roman" w:cs="Times New Roman"/>
        </w:rPr>
        <w:t>-доследно примењивање концепта добре управе уз смањење јавне потрошње кроз финансијску дисциплину</w:t>
      </w:r>
    </w:p>
    <w:p w:rsidR="00A4198C" w:rsidRPr="00A4198C" w:rsidRDefault="00A4198C" w:rsidP="00A4198C">
      <w:pPr>
        <w:ind w:firstLine="720"/>
        <w:jc w:val="both"/>
        <w:rPr>
          <w:rFonts w:ascii="Times New Roman" w:hAnsi="Times New Roman" w:cs="Times New Roman"/>
        </w:rPr>
      </w:pPr>
      <w:r w:rsidRPr="00A4198C">
        <w:rPr>
          <w:rFonts w:ascii="Times New Roman" w:hAnsi="Times New Roman" w:cs="Times New Roman"/>
        </w:rPr>
        <w:t xml:space="preserve">Група конта 42 - Коришћење услуга и роба У оквиру групе конта која се односе на куповину роба и услуга, потребно је реално планирати средства за ове намене у </w:t>
      </w:r>
      <w:r w:rsidR="00060DC3">
        <w:rPr>
          <w:rFonts w:ascii="Times New Roman" w:hAnsi="Times New Roman" w:cs="Times New Roman"/>
        </w:rPr>
        <w:t>202</w:t>
      </w:r>
      <w:r w:rsidR="00B3574D">
        <w:rPr>
          <w:rFonts w:ascii="Times New Roman" w:hAnsi="Times New Roman" w:cs="Times New Roman"/>
          <w:lang w:val="sr-Cyrl-RS"/>
        </w:rPr>
        <w:t>7</w:t>
      </w:r>
      <w:r w:rsidRPr="00A4198C">
        <w:rPr>
          <w:rFonts w:ascii="Times New Roman" w:hAnsi="Times New Roman" w:cs="Times New Roman"/>
        </w:rPr>
        <w:t xml:space="preserve">. </w:t>
      </w:r>
      <w:proofErr w:type="gramStart"/>
      <w:r w:rsidRPr="00A4198C">
        <w:rPr>
          <w:rFonts w:ascii="Times New Roman" w:hAnsi="Times New Roman" w:cs="Times New Roman"/>
        </w:rPr>
        <w:t>години</w:t>
      </w:r>
      <w:proofErr w:type="gramEnd"/>
      <w:r w:rsidRPr="00A4198C">
        <w:rPr>
          <w:rFonts w:ascii="Times New Roman" w:hAnsi="Times New Roman" w:cs="Times New Roman"/>
        </w:rPr>
        <w:t>, водећи рачуна да се не угрози извршавање сталних трошкова (421 - Стални трошкови). Препорука је да буџетски корисници у буџетској процедури преиспитају и потребу смањења других накнада за рад, које нису обухваћене Законом (уговори о делу, уговори о привремено повременим пословима и др). 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 („Службени гласник РСˮ, бр. 119/12, 68/15, 113/17, 91/19 и 44/21).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  <w:t>у оквиру групе конта</w:t>
      </w:r>
      <w:r w:rsidRPr="004635A9">
        <w:rPr>
          <w:rFonts w:ascii="Times New Roman" w:hAnsi="Times New Roman" w:cs="Times New Roman"/>
          <w:lang w:val="sr-Cyrl-CS"/>
        </w:rPr>
        <w:t xml:space="preserve"> </w:t>
      </w:r>
      <w:r w:rsidRPr="004635A9">
        <w:rPr>
          <w:rFonts w:ascii="Times New Roman" w:hAnsi="Times New Roman" w:cs="Times New Roman"/>
        </w:rPr>
        <w:t xml:space="preserve"> 42 неопходно је сагледати могућности уштеда, пре свега у оквиру економске класификације 422-Трошкови путовања, 423-Услуге по уговору и 424-Специјализоване </w:t>
      </w:r>
      <w:r w:rsidRPr="004635A9">
        <w:rPr>
          <w:rFonts w:ascii="Times New Roman" w:hAnsi="Times New Roman" w:cs="Times New Roman"/>
        </w:rPr>
        <w:lastRenderedPageBreak/>
        <w:t xml:space="preserve">услуге, а настојати да се не угрози извршавање сталних трошкова (економска класификација 421). Износ средстава за сталне трошкове планирати на основу шестомесечног извршења ових расхода у </w:t>
      </w:r>
      <w:r w:rsidR="00060DC3">
        <w:rPr>
          <w:rFonts w:ascii="Times New Roman" w:hAnsi="Times New Roman" w:cs="Times New Roman"/>
        </w:rPr>
        <w:t>202</w:t>
      </w:r>
      <w:r w:rsidR="00B3574D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годинии</w:t>
      </w:r>
      <w:proofErr w:type="gramEnd"/>
      <w:r w:rsidRPr="004635A9">
        <w:rPr>
          <w:rFonts w:ascii="Times New Roman" w:hAnsi="Times New Roman" w:cs="Times New Roman"/>
        </w:rPr>
        <w:t xml:space="preserve"> очекиваног нивоа сталних трошкова до краја године, увећан за пројектовану инфлацију </w:t>
      </w:r>
      <w:r w:rsidR="00C67FCF">
        <w:rPr>
          <w:rFonts w:ascii="Times New Roman" w:hAnsi="Times New Roman" w:cs="Times New Roman"/>
        </w:rPr>
        <w:t>за 202</w:t>
      </w:r>
      <w:r w:rsidR="00B3574D">
        <w:rPr>
          <w:rFonts w:ascii="Times New Roman" w:hAnsi="Times New Roman" w:cs="Times New Roman"/>
          <w:lang w:val="sr-Cyrl-RS"/>
        </w:rPr>
        <w:t>8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годину</w:t>
      </w:r>
      <w:proofErr w:type="gramEnd"/>
      <w:r w:rsidRPr="004635A9">
        <w:rPr>
          <w:rFonts w:ascii="Times New Roman" w:hAnsi="Times New Roman" w:cs="Times New Roman"/>
        </w:rPr>
        <w:t xml:space="preserve">. 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угоститељке</w:t>
      </w:r>
      <w:proofErr w:type="gramEnd"/>
      <w:r w:rsidRPr="004635A9">
        <w:rPr>
          <w:rFonts w:ascii="Times New Roman" w:hAnsi="Times New Roman" w:cs="Times New Roman"/>
        </w:rPr>
        <w:t xml:space="preserve"> услуге, трошкове репрезентације и поклона планирати уз максималну уштеду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средства</w:t>
      </w:r>
      <w:proofErr w:type="gramEnd"/>
      <w:r w:rsidRPr="004635A9">
        <w:rPr>
          <w:rFonts w:ascii="Times New Roman" w:hAnsi="Times New Roman" w:cs="Times New Roman"/>
        </w:rPr>
        <w:t xml:space="preserve"> за текуће поправке и одржавање опреме и објеката (група конта 425) планирати према приоритетима, водећи рачуна да се обезбеди рационално функционисање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у</w:t>
      </w:r>
      <w:proofErr w:type="gramEnd"/>
      <w:r w:rsidRPr="004635A9">
        <w:rPr>
          <w:rFonts w:ascii="Times New Roman" w:hAnsi="Times New Roman" w:cs="Times New Roman"/>
        </w:rPr>
        <w:t xml:space="preserve"> оквиру групе конта 426-Материјал потребно је сагледати могућности уштеде. Како би се смањила потрошња папира и тонера за штампање у интерној комуникацији, потребно је што више користити електронску пошту и преносне медије. Налаже се свим буџетским корисницима да оспособе своје званичне е-маил адресе и да свакодневно проверавају пријем електронске поште. Нацрте радних докумената, уколико је потребно, штампати на коришћеним папирима или обострано, ако постоје техничке могућности. 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  <w:b/>
        </w:rPr>
      </w:pPr>
      <w:r w:rsidRPr="004635A9">
        <w:rPr>
          <w:rFonts w:ascii="Times New Roman" w:hAnsi="Times New Roman" w:cs="Times New Roman"/>
          <w:b/>
        </w:rPr>
        <w:t>Смернице за исказивање капиталних издатака у предлозима финансијских планова буџетских корисника: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набавку</w:t>
      </w:r>
      <w:proofErr w:type="gramEnd"/>
      <w:r w:rsidRPr="004635A9">
        <w:rPr>
          <w:rFonts w:ascii="Times New Roman" w:hAnsi="Times New Roman" w:cs="Times New Roman"/>
        </w:rPr>
        <w:t xml:space="preserve"> административне опреме и других основних средстава за редован рад потребно је планирати уз максималне уштеде односно само за набавку неопходних основних средстава за рад. У образложењу је обавезно навести оправданост планиране набавке основних средстава. 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Корисници буџета су </w:t>
      </w:r>
      <w:proofErr w:type="gramStart"/>
      <w:r w:rsidRPr="004635A9">
        <w:rPr>
          <w:rFonts w:ascii="Times New Roman" w:hAnsi="Times New Roman" w:cs="Times New Roman"/>
        </w:rPr>
        <w:t>обавезни  да</w:t>
      </w:r>
      <w:proofErr w:type="gramEnd"/>
      <w:r w:rsidRPr="004635A9">
        <w:rPr>
          <w:rFonts w:ascii="Times New Roman" w:hAnsi="Times New Roman" w:cs="Times New Roman"/>
        </w:rPr>
        <w:t xml:space="preserve"> реално планирају  трошкове свог функционисања у </w:t>
      </w:r>
      <w:r w:rsidR="00060DC3">
        <w:rPr>
          <w:rFonts w:ascii="Times New Roman" w:hAnsi="Times New Roman" w:cs="Times New Roman"/>
        </w:rPr>
        <w:t>2026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години</w:t>
      </w:r>
      <w:proofErr w:type="gramEnd"/>
      <w:r w:rsidRPr="004635A9">
        <w:rPr>
          <w:rFonts w:ascii="Times New Roman" w:hAnsi="Times New Roman" w:cs="Times New Roman"/>
        </w:rPr>
        <w:t>, а програмске активности и пројекте планирати економично и одговорно, водећи рачуна о приоритетима и ограниченим средствима буџета општине.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Избор између програма, програмских активности и пројеката вршиће се примењујући принципе ефективности, економичности и ефикасности трошења буџетских средстава, </w:t>
      </w:r>
      <w:proofErr w:type="gramStart"/>
      <w:r w:rsidRPr="004635A9">
        <w:rPr>
          <w:rFonts w:ascii="Times New Roman" w:hAnsi="Times New Roman" w:cs="Times New Roman"/>
        </w:rPr>
        <w:t>али  мерила</w:t>
      </w:r>
      <w:proofErr w:type="gramEnd"/>
      <w:r w:rsidRPr="004635A9">
        <w:rPr>
          <w:rFonts w:ascii="Times New Roman" w:hAnsi="Times New Roman" w:cs="Times New Roman"/>
        </w:rPr>
        <w:t xml:space="preserve"> која одражавају развојне приоритете и стратешке циљеве општине за период </w:t>
      </w:r>
      <w:r w:rsidR="00060DC3">
        <w:rPr>
          <w:rFonts w:ascii="Times New Roman" w:hAnsi="Times New Roman" w:cs="Times New Roman"/>
        </w:rPr>
        <w:t>202</w:t>
      </w:r>
      <w:r w:rsidR="00B3574D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>.-20</w:t>
      </w:r>
      <w:r w:rsidR="00C31D1B">
        <w:rPr>
          <w:rFonts w:ascii="Times New Roman" w:hAnsi="Times New Roman" w:cs="Times New Roman"/>
        </w:rPr>
        <w:t>2</w:t>
      </w:r>
      <w:r w:rsidR="00B3574D">
        <w:rPr>
          <w:rFonts w:ascii="Times New Roman" w:hAnsi="Times New Roman" w:cs="Times New Roman"/>
          <w:lang w:val="sr-Cyrl-RS"/>
        </w:rPr>
        <w:t>9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година</w:t>
      </w:r>
      <w:proofErr w:type="gramEnd"/>
      <w:r w:rsidRPr="004635A9">
        <w:rPr>
          <w:rFonts w:ascii="Times New Roman" w:hAnsi="Times New Roman" w:cs="Times New Roman"/>
        </w:rPr>
        <w:t xml:space="preserve">. Надлежни органи општине ће се изјашњавати о поднетим предлозима финансијских планова и програмима рада у процесу утврђивања предлога Одлуке о буџету </w:t>
      </w:r>
      <w:proofErr w:type="gramStart"/>
      <w:r w:rsidRPr="004635A9">
        <w:rPr>
          <w:rFonts w:ascii="Times New Roman" w:hAnsi="Times New Roman" w:cs="Times New Roman"/>
        </w:rPr>
        <w:t>општине  Беле</w:t>
      </w:r>
      <w:proofErr w:type="gramEnd"/>
      <w:r w:rsidRPr="004635A9">
        <w:rPr>
          <w:rFonts w:ascii="Times New Roman" w:hAnsi="Times New Roman" w:cs="Times New Roman"/>
        </w:rPr>
        <w:t xml:space="preserve"> Паланке </w:t>
      </w:r>
      <w:r w:rsidR="00C67FCF">
        <w:rPr>
          <w:rFonts w:ascii="Times New Roman" w:hAnsi="Times New Roman" w:cs="Times New Roman"/>
        </w:rPr>
        <w:t>за 2027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годину</w:t>
      </w:r>
      <w:proofErr w:type="gramEnd"/>
      <w:r w:rsidRPr="004635A9">
        <w:rPr>
          <w:rFonts w:ascii="Times New Roman" w:hAnsi="Times New Roman" w:cs="Times New Roman"/>
        </w:rPr>
        <w:t>.</w:t>
      </w:r>
    </w:p>
    <w:p w:rsidR="00EE475F" w:rsidRPr="004635A9" w:rsidRDefault="00EE475F" w:rsidP="00EE475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Подсећамо да код корисника који реализују више програмских активности у оквиру истог или различитих програма, плате и трошкове функционисања треба везати за доминантну делатност односно делатност којом се корисник претежно бави.</w:t>
      </w:r>
    </w:p>
    <w:p w:rsidR="005E0053" w:rsidRPr="004635A9" w:rsidRDefault="00790261" w:rsidP="00790261">
      <w:pPr>
        <w:jc w:val="both"/>
        <w:rPr>
          <w:rFonts w:ascii="Times New Roman" w:hAnsi="Times New Roman" w:cs="Times New Roman"/>
        </w:rPr>
      </w:pPr>
      <w:proofErr w:type="gramStart"/>
      <w:r w:rsidRPr="004635A9">
        <w:rPr>
          <w:rFonts w:ascii="Times New Roman" w:hAnsi="Times New Roman" w:cs="Times New Roman"/>
        </w:rPr>
        <w:t>Општина</w:t>
      </w:r>
      <w:r w:rsidR="005E0053"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Бела</w:t>
      </w:r>
      <w:proofErr w:type="gramEnd"/>
      <w:r w:rsidR="00D23E49" w:rsidRPr="004635A9">
        <w:rPr>
          <w:rFonts w:ascii="Times New Roman" w:hAnsi="Times New Roman" w:cs="Times New Roman"/>
        </w:rPr>
        <w:t xml:space="preserve"> Паланка</w:t>
      </w:r>
      <w:r w:rsidR="005E0053" w:rsidRPr="004635A9">
        <w:rPr>
          <w:rFonts w:ascii="Times New Roman" w:hAnsi="Times New Roman" w:cs="Times New Roman"/>
        </w:rPr>
        <w:t xml:space="preserve"> ће и у </w:t>
      </w:r>
      <w:r w:rsidR="00060DC3">
        <w:rPr>
          <w:rFonts w:ascii="Times New Roman" w:hAnsi="Times New Roman" w:cs="Times New Roman"/>
        </w:rPr>
        <w:t>202</w:t>
      </w:r>
      <w:r w:rsidR="00B3574D">
        <w:rPr>
          <w:rFonts w:ascii="Times New Roman" w:hAnsi="Times New Roman" w:cs="Times New Roman"/>
          <w:lang w:val="sr-Cyrl-RS"/>
        </w:rPr>
        <w:t>7</w:t>
      </w:r>
      <w:r w:rsidR="00FB5CC1">
        <w:rPr>
          <w:rFonts w:ascii="Times New Roman" w:hAnsi="Times New Roman" w:cs="Times New Roman"/>
        </w:rPr>
        <w:t xml:space="preserve"> </w:t>
      </w:r>
      <w:r w:rsidR="005E0053" w:rsidRPr="004635A9">
        <w:rPr>
          <w:rFonts w:ascii="Times New Roman" w:hAnsi="Times New Roman" w:cs="Times New Roman"/>
        </w:rPr>
        <w:t xml:space="preserve"> години наставити спровођење мера сходно предлозима Владе РС и одлукама и закључцима Скупштине </w:t>
      </w:r>
      <w:r w:rsidRPr="004635A9">
        <w:rPr>
          <w:rFonts w:ascii="Times New Roman" w:hAnsi="Times New Roman" w:cs="Times New Roman"/>
        </w:rPr>
        <w:t>општине</w:t>
      </w:r>
      <w:r w:rsidR="005E0053" w:rsidRPr="004635A9">
        <w:rPr>
          <w:rFonts w:ascii="Times New Roman" w:hAnsi="Times New Roman" w:cs="Times New Roman"/>
        </w:rPr>
        <w:t xml:space="preserve"> и </w:t>
      </w:r>
      <w:r w:rsidR="00FB564F" w:rsidRPr="004635A9">
        <w:rPr>
          <w:rFonts w:ascii="Times New Roman" w:hAnsi="Times New Roman" w:cs="Times New Roman"/>
        </w:rPr>
        <w:t>Општин</w:t>
      </w:r>
      <w:r w:rsidR="005E0053" w:rsidRPr="004635A9">
        <w:rPr>
          <w:rFonts w:ascii="Times New Roman" w:hAnsi="Times New Roman" w:cs="Times New Roman"/>
        </w:rPr>
        <w:t>ског већа. Такође, биће испоштоване ме</w:t>
      </w:r>
      <w:r w:rsidRPr="004635A9">
        <w:rPr>
          <w:rFonts w:ascii="Times New Roman" w:hAnsi="Times New Roman" w:cs="Times New Roman"/>
          <w:lang w:val="sr-Cyrl-CS"/>
        </w:rPr>
        <w:t>р</w:t>
      </w:r>
      <w:r w:rsidR="005E0053" w:rsidRPr="004635A9">
        <w:rPr>
          <w:rFonts w:ascii="Times New Roman" w:hAnsi="Times New Roman" w:cs="Times New Roman"/>
        </w:rPr>
        <w:t xml:space="preserve">е предложене од стране Минстарства финансија о начину планирања одређених врста </w:t>
      </w:r>
      <w:proofErr w:type="gramStart"/>
      <w:r w:rsidR="005E0053" w:rsidRPr="004635A9">
        <w:rPr>
          <w:rFonts w:ascii="Times New Roman" w:hAnsi="Times New Roman" w:cs="Times New Roman"/>
        </w:rPr>
        <w:t>расхода</w:t>
      </w:r>
      <w:r w:rsidR="00FB564F" w:rsidRPr="004635A9">
        <w:rPr>
          <w:rFonts w:ascii="Times New Roman" w:hAnsi="Times New Roman" w:cs="Times New Roman"/>
        </w:rPr>
        <w:t xml:space="preserve"> </w:t>
      </w:r>
      <w:r w:rsidR="005E0053" w:rsidRPr="004635A9">
        <w:rPr>
          <w:rFonts w:ascii="Times New Roman" w:hAnsi="Times New Roman" w:cs="Times New Roman"/>
        </w:rPr>
        <w:t>.</w:t>
      </w:r>
      <w:proofErr w:type="gramEnd"/>
    </w:p>
    <w:p w:rsidR="0063781F" w:rsidRPr="004635A9" w:rsidRDefault="0063781F" w:rsidP="000F3A3A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Имајући у виду обавезу корисника буџета да на основу праћења спровођења програма, у складу са Упуством за праћење и извештавање о учинку програма, израђују годишњи извештај о учинку програма (за последњу завршену фискалну годину), односно извештај о учинку програма за првих шест месеци текуће фискалне године (полугодишњи извештај) и достављају надлежном органу у роковима предвиђеним буџетским календаром неопходно је, да би се адекватно мерио учинак </w:t>
      </w:r>
      <w:r w:rsidRPr="004635A9">
        <w:rPr>
          <w:rFonts w:ascii="Times New Roman" w:hAnsi="Times New Roman" w:cs="Times New Roman"/>
        </w:rPr>
        <w:lastRenderedPageBreak/>
        <w:t>потрошње и добијале информације које се користе за унапређење ефективности и ефикасности јавне потрошње, да се приликом 3 дефинисања показатеља тежити ка томе да они задовоље критеријум СМАРТ. Буџетски корисници дужни су да на својим интернет страницама објављују годишње финансијске извештаје и годишњи извештај о учинку програма, у складу са општим правилима о транспарентности. У складу са чланом 28. Закона о буџетском систему образложење одлуке о буџету садржи, између осталог, програмске информације које чине описи програма, програмских активности и пројеката корисника буџетских средстава, циљеве који се желе постићи у средњорочном периоду, као и показатеље учинака за праћење постизања наведених циљева</w:t>
      </w:r>
      <w:r w:rsidRPr="004635A9">
        <w:t>.</w:t>
      </w:r>
    </w:p>
    <w:p w:rsidR="005E0053" w:rsidRPr="004635A9" w:rsidRDefault="002118F4" w:rsidP="0079026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5E0053" w:rsidRPr="004635A9">
        <w:rPr>
          <w:rFonts w:ascii="Times New Roman" w:hAnsi="Times New Roman" w:cs="Times New Roman"/>
        </w:rPr>
        <w:t>.</w:t>
      </w:r>
      <w:r w:rsidR="005E0053" w:rsidRPr="004635A9">
        <w:rPr>
          <w:rFonts w:ascii="Times New Roman" w:hAnsi="Times New Roman" w:cs="Times New Roman"/>
          <w:b/>
        </w:rPr>
        <w:tab/>
        <w:t xml:space="preserve">Процена прихода и примања и издатака буџета </w:t>
      </w:r>
      <w:proofErr w:type="gramStart"/>
      <w:r w:rsidR="00790261" w:rsidRPr="004635A9">
        <w:rPr>
          <w:rFonts w:ascii="Times New Roman" w:hAnsi="Times New Roman" w:cs="Times New Roman"/>
          <w:b/>
        </w:rPr>
        <w:t>општине</w:t>
      </w:r>
      <w:r w:rsidR="005E0053" w:rsidRPr="004635A9">
        <w:rPr>
          <w:rFonts w:ascii="Times New Roman" w:hAnsi="Times New Roman" w:cs="Times New Roman"/>
          <w:b/>
        </w:rPr>
        <w:t xml:space="preserve"> </w:t>
      </w:r>
      <w:r w:rsidR="00D23E49" w:rsidRPr="004635A9">
        <w:rPr>
          <w:rFonts w:ascii="Times New Roman" w:hAnsi="Times New Roman" w:cs="Times New Roman"/>
          <w:b/>
        </w:rPr>
        <w:t xml:space="preserve"> Бела</w:t>
      </w:r>
      <w:proofErr w:type="gramEnd"/>
      <w:r w:rsidR="00D23E49" w:rsidRPr="004635A9">
        <w:rPr>
          <w:rFonts w:ascii="Times New Roman" w:hAnsi="Times New Roman" w:cs="Times New Roman"/>
          <w:b/>
        </w:rPr>
        <w:t xml:space="preserve"> Паланка</w:t>
      </w:r>
      <w:r w:rsidR="005E0053" w:rsidRPr="004635A9">
        <w:rPr>
          <w:rFonts w:ascii="Times New Roman" w:hAnsi="Times New Roman" w:cs="Times New Roman"/>
          <w:b/>
        </w:rPr>
        <w:t xml:space="preserve"> за буџетски период од </w:t>
      </w:r>
      <w:r w:rsidR="00060DC3">
        <w:rPr>
          <w:rFonts w:ascii="Times New Roman" w:hAnsi="Times New Roman" w:cs="Times New Roman"/>
          <w:b/>
        </w:rPr>
        <w:t>202</w:t>
      </w:r>
      <w:r w:rsidR="00B3574D">
        <w:rPr>
          <w:rFonts w:ascii="Times New Roman" w:hAnsi="Times New Roman" w:cs="Times New Roman"/>
          <w:b/>
          <w:lang w:val="sr-Cyrl-RS"/>
        </w:rPr>
        <w:t>7</w:t>
      </w:r>
      <w:r w:rsidR="005E0053" w:rsidRPr="004635A9">
        <w:rPr>
          <w:rFonts w:ascii="Times New Roman" w:hAnsi="Times New Roman" w:cs="Times New Roman"/>
          <w:b/>
        </w:rPr>
        <w:t>.-</w:t>
      </w:r>
      <w:r w:rsidR="00D23E49" w:rsidRPr="004635A9">
        <w:rPr>
          <w:rFonts w:ascii="Times New Roman" w:hAnsi="Times New Roman" w:cs="Times New Roman"/>
          <w:b/>
        </w:rPr>
        <w:t>20</w:t>
      </w:r>
      <w:r w:rsidR="00DA0AB4" w:rsidRPr="004635A9">
        <w:rPr>
          <w:rFonts w:ascii="Times New Roman" w:hAnsi="Times New Roman" w:cs="Times New Roman"/>
          <w:b/>
        </w:rPr>
        <w:t>2</w:t>
      </w:r>
      <w:r w:rsidR="00B3574D">
        <w:rPr>
          <w:rFonts w:ascii="Times New Roman" w:hAnsi="Times New Roman" w:cs="Times New Roman"/>
          <w:b/>
          <w:lang w:val="sr-Cyrl-RS"/>
        </w:rPr>
        <w:t>9</w:t>
      </w:r>
      <w:r w:rsidR="005E0053" w:rsidRPr="004635A9">
        <w:rPr>
          <w:rFonts w:ascii="Times New Roman" w:hAnsi="Times New Roman" w:cs="Times New Roman"/>
          <w:b/>
        </w:rPr>
        <w:t xml:space="preserve">.године </w:t>
      </w:r>
    </w:p>
    <w:p w:rsidR="005E0053" w:rsidRPr="004635A9" w:rsidRDefault="005E0053" w:rsidP="0063781F">
      <w:pPr>
        <w:ind w:firstLine="720"/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 </w:t>
      </w:r>
      <w:r w:rsidR="00DB4DA6" w:rsidRPr="004635A9">
        <w:rPr>
          <w:rFonts w:ascii="Times New Roman" w:hAnsi="Times New Roman" w:cs="Times New Roman"/>
        </w:rPr>
        <w:t xml:space="preserve">Пореске реформе остварене у претходнимм годинама довеле су до тога да је </w:t>
      </w:r>
      <w:r w:rsidRPr="004635A9">
        <w:rPr>
          <w:rFonts w:ascii="Times New Roman" w:hAnsi="Times New Roman" w:cs="Times New Roman"/>
        </w:rPr>
        <w:t xml:space="preserve">остављен је простор локалним самоуправама да кроз порез на имовину надомести део изгубљених прихода, иако је порез на имовину ограничених фискалних капацитета. </w:t>
      </w:r>
    </w:p>
    <w:p w:rsidR="005E0053" w:rsidRPr="004635A9" w:rsidRDefault="005E0053" w:rsidP="00F41E2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Примања од задуживања </w:t>
      </w:r>
      <w:proofErr w:type="gramStart"/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Беле</w:t>
      </w:r>
      <w:proofErr w:type="gramEnd"/>
      <w:r w:rsidR="00D23E49" w:rsidRPr="004635A9">
        <w:rPr>
          <w:rFonts w:ascii="Times New Roman" w:hAnsi="Times New Roman" w:cs="Times New Roman"/>
        </w:rPr>
        <w:t xml:space="preserve"> Паланке</w:t>
      </w:r>
      <w:r w:rsidRPr="004635A9">
        <w:rPr>
          <w:rFonts w:ascii="Times New Roman" w:hAnsi="Times New Roman" w:cs="Times New Roman"/>
        </w:rPr>
        <w:t xml:space="preserve"> је у оквирима које прописује Закон о јавном дугу, али је потребно наставити са јасном политиком управљања јавним дугом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. Због тога је потребно да само они капитални пројекти који су кључни за функционисање и развој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буду финансирани из примања од задуживања, водећи озбиљну политику сервисирања доспелих обавеза по основу задужености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>. Овакву дисциплину у вођењу политике јавног дуга је потребно задржати све док се не десе нека изузетно позитивна дешавања на страни прихода.</w:t>
      </w:r>
    </w:p>
    <w:p w:rsidR="005E0053" w:rsidRPr="004635A9" w:rsidRDefault="005E0053" w:rsidP="00F41E2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У наредној табели је приказана процена прихода и примања буџета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</w:t>
      </w:r>
      <w:r w:rsidR="00C67FCF">
        <w:rPr>
          <w:rFonts w:ascii="Times New Roman" w:hAnsi="Times New Roman" w:cs="Times New Roman"/>
        </w:rPr>
        <w:t>за 2027</w:t>
      </w:r>
      <w:r w:rsidRPr="004635A9">
        <w:rPr>
          <w:rFonts w:ascii="Times New Roman" w:hAnsi="Times New Roman" w:cs="Times New Roman"/>
        </w:rPr>
        <w:t xml:space="preserve"> годину са пројекцијама за </w:t>
      </w:r>
      <w:r w:rsidR="00060DC3">
        <w:rPr>
          <w:rFonts w:ascii="Times New Roman" w:hAnsi="Times New Roman" w:cs="Times New Roman"/>
        </w:rPr>
        <w:t>202</w:t>
      </w:r>
      <w:r w:rsidR="00B3574D">
        <w:rPr>
          <w:rFonts w:ascii="Times New Roman" w:hAnsi="Times New Roman" w:cs="Times New Roman"/>
          <w:lang w:val="sr-Cyrl-RS"/>
        </w:rPr>
        <w:t>8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и</w:t>
      </w:r>
      <w:proofErr w:type="gramEnd"/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>20</w:t>
      </w:r>
      <w:r w:rsidR="00B3574D">
        <w:rPr>
          <w:rFonts w:ascii="Times New Roman" w:hAnsi="Times New Roman" w:cs="Times New Roman"/>
          <w:lang w:val="sr-Cyrl-RS"/>
        </w:rPr>
        <w:t>29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годину</w:t>
      </w:r>
      <w:proofErr w:type="gramEnd"/>
      <w:r w:rsidRPr="004635A9">
        <w:rPr>
          <w:rFonts w:ascii="Times New Roman" w:hAnsi="Times New Roman" w:cs="Times New Roman"/>
        </w:rPr>
        <w:t>:</w:t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9"/>
        <w:gridCol w:w="2641"/>
        <w:gridCol w:w="1980"/>
        <w:gridCol w:w="1710"/>
        <w:gridCol w:w="1624"/>
      </w:tblGrid>
      <w:tr w:rsidR="000F3A3A" w:rsidRPr="004D20EF" w:rsidTr="000F3A3A">
        <w:trPr>
          <w:trHeight w:val="805"/>
        </w:trPr>
        <w:tc>
          <w:tcPr>
            <w:tcW w:w="1139" w:type="dxa"/>
          </w:tcPr>
          <w:p w:rsidR="000F3A3A" w:rsidRPr="004D20EF" w:rsidRDefault="000F3A3A" w:rsidP="00C03AF7">
            <w:pPr>
              <w:rPr>
                <w:rFonts w:ascii="Times New Roman" w:hAnsi="Times New Roman" w:cs="Times New Roman"/>
              </w:rPr>
            </w:pPr>
            <w:r w:rsidRPr="004D20EF">
              <w:rPr>
                <w:rFonts w:ascii="Times New Roman" w:hAnsi="Times New Roman" w:cs="Times New Roman"/>
              </w:rPr>
              <w:t>Екон.класиф.</w:t>
            </w:r>
            <w:r w:rsidRPr="004D20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41" w:type="dxa"/>
          </w:tcPr>
          <w:p w:rsidR="000F3A3A" w:rsidRPr="004D20EF" w:rsidRDefault="000F3A3A" w:rsidP="00C03AF7">
            <w:pPr>
              <w:rPr>
                <w:rFonts w:ascii="Times New Roman" w:hAnsi="Times New Roman" w:cs="Times New Roman"/>
              </w:rPr>
            </w:pPr>
            <w:r w:rsidRPr="004D20EF">
              <w:rPr>
                <w:rFonts w:ascii="Times New Roman" w:hAnsi="Times New Roman" w:cs="Times New Roman"/>
              </w:rPr>
              <w:t>Врста прихода и примања</w:t>
            </w:r>
            <w:r w:rsidRPr="004D20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0" w:type="dxa"/>
          </w:tcPr>
          <w:p w:rsidR="000F3A3A" w:rsidRPr="004D20EF" w:rsidRDefault="000F3A3A" w:rsidP="00B3574D">
            <w:pPr>
              <w:rPr>
                <w:rFonts w:ascii="Times New Roman" w:hAnsi="Times New Roman" w:cs="Times New Roman"/>
              </w:rPr>
            </w:pPr>
            <w:r w:rsidRPr="004D20EF">
              <w:rPr>
                <w:rFonts w:ascii="Times New Roman" w:hAnsi="Times New Roman" w:cs="Times New Roman"/>
              </w:rPr>
              <w:t xml:space="preserve">Пројекција </w:t>
            </w:r>
            <w:r w:rsidR="00060DC3">
              <w:rPr>
                <w:rFonts w:ascii="Times New Roman" w:hAnsi="Times New Roman" w:cs="Times New Roman"/>
              </w:rPr>
              <w:t>202</w:t>
            </w:r>
            <w:r w:rsidR="00B3574D">
              <w:rPr>
                <w:rFonts w:ascii="Times New Roman" w:hAnsi="Times New Roman" w:cs="Times New Roman"/>
                <w:lang w:val="sr-Cyrl-RS"/>
              </w:rPr>
              <w:t>7</w:t>
            </w:r>
            <w:r w:rsidRPr="004D20EF">
              <w:rPr>
                <w:rFonts w:ascii="Times New Roman" w:hAnsi="Times New Roman" w:cs="Times New Roman"/>
              </w:rPr>
              <w:t>.</w:t>
            </w:r>
            <w:r w:rsidRPr="004D20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10" w:type="dxa"/>
          </w:tcPr>
          <w:p w:rsidR="000F3A3A" w:rsidRPr="004D20EF" w:rsidRDefault="000F3A3A" w:rsidP="00B3574D">
            <w:pPr>
              <w:rPr>
                <w:rFonts w:ascii="Times New Roman" w:hAnsi="Times New Roman" w:cs="Times New Roman"/>
              </w:rPr>
            </w:pPr>
            <w:r w:rsidRPr="004D20EF">
              <w:rPr>
                <w:rFonts w:ascii="Times New Roman" w:hAnsi="Times New Roman" w:cs="Times New Roman"/>
              </w:rPr>
              <w:t xml:space="preserve">Пројекција </w:t>
            </w:r>
            <w:r w:rsidR="00060DC3">
              <w:rPr>
                <w:rFonts w:ascii="Times New Roman" w:hAnsi="Times New Roman" w:cs="Times New Roman"/>
              </w:rPr>
              <w:t>202</w:t>
            </w:r>
            <w:r w:rsidR="00B3574D">
              <w:rPr>
                <w:rFonts w:ascii="Times New Roman" w:hAnsi="Times New Roman" w:cs="Times New Roman"/>
                <w:lang w:val="sr-Cyrl-RS"/>
              </w:rPr>
              <w:t>8</w:t>
            </w:r>
            <w:r w:rsidRPr="004D20EF">
              <w:rPr>
                <w:rFonts w:ascii="Times New Roman" w:hAnsi="Times New Roman" w:cs="Times New Roman"/>
              </w:rPr>
              <w:t>.</w:t>
            </w:r>
            <w:r w:rsidRPr="004D20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24" w:type="dxa"/>
          </w:tcPr>
          <w:p w:rsidR="000F3A3A" w:rsidRPr="004D20EF" w:rsidRDefault="000F3A3A" w:rsidP="00B3574D">
            <w:pPr>
              <w:rPr>
                <w:rFonts w:ascii="Times New Roman" w:hAnsi="Times New Roman" w:cs="Times New Roman"/>
              </w:rPr>
            </w:pPr>
            <w:r w:rsidRPr="004D20EF">
              <w:rPr>
                <w:rFonts w:ascii="Times New Roman" w:hAnsi="Times New Roman" w:cs="Times New Roman"/>
              </w:rPr>
              <w:t>Пројекција 202</w:t>
            </w:r>
            <w:r w:rsidR="00B3574D">
              <w:rPr>
                <w:rFonts w:ascii="Times New Roman" w:hAnsi="Times New Roman" w:cs="Times New Roman"/>
                <w:lang w:val="sr-Cyrl-RS"/>
              </w:rPr>
              <w:t>9</w:t>
            </w:r>
            <w:r w:rsidRPr="004D20EF">
              <w:rPr>
                <w:rFonts w:ascii="Times New Roman" w:hAnsi="Times New Roman" w:cs="Times New Roman"/>
              </w:rPr>
              <w:t>.</w:t>
            </w:r>
          </w:p>
        </w:tc>
      </w:tr>
      <w:tr w:rsidR="000F3A3A" w:rsidRPr="004D20EF" w:rsidTr="000F3A3A">
        <w:trPr>
          <w:trHeight w:val="274"/>
        </w:trPr>
        <w:tc>
          <w:tcPr>
            <w:tcW w:w="1139" w:type="dxa"/>
          </w:tcPr>
          <w:p w:rsidR="000F3A3A" w:rsidRPr="004D20EF" w:rsidRDefault="000F3A3A" w:rsidP="00C03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:rsidR="000F3A3A" w:rsidRPr="004D20EF" w:rsidRDefault="000F3A3A" w:rsidP="00C03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0F3A3A" w:rsidRPr="004D20EF" w:rsidRDefault="000F3A3A" w:rsidP="00C03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F3A3A" w:rsidRPr="004D20EF" w:rsidRDefault="000F3A3A" w:rsidP="00C03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0F3A3A" w:rsidRPr="004D20EF" w:rsidRDefault="000F3A3A" w:rsidP="00C03AF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133" w:type="dxa"/>
        <w:tblInd w:w="103" w:type="dxa"/>
        <w:tblLook w:val="04A0" w:firstRow="1" w:lastRow="0" w:firstColumn="1" w:lastColumn="0" w:noHBand="0" w:noVBand="1"/>
      </w:tblPr>
      <w:tblGrid>
        <w:gridCol w:w="1080"/>
        <w:gridCol w:w="2695"/>
        <w:gridCol w:w="2030"/>
        <w:gridCol w:w="1664"/>
        <w:gridCol w:w="1664"/>
      </w:tblGrid>
      <w:tr w:rsidR="007551F9" w:rsidRPr="004635A9" w:rsidTr="007551F9">
        <w:trPr>
          <w:trHeight w:val="621"/>
        </w:trPr>
        <w:tc>
          <w:tcPr>
            <w:tcW w:w="10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:rsidR="007551F9" w:rsidRPr="004D20EF" w:rsidRDefault="007551F9" w:rsidP="0075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20E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9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1F9" w:rsidRPr="004D20EF" w:rsidRDefault="007551F9" w:rsidP="00755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20EF">
              <w:rPr>
                <w:rFonts w:ascii="Times New Roman" w:eastAsia="Times New Roman" w:hAnsi="Times New Roman" w:cs="Times New Roman"/>
                <w:b/>
                <w:bCs/>
              </w:rPr>
              <w:t xml:space="preserve">ТЕКУЋИ ПРИХОДИ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51F9" w:rsidRPr="00A55B96" w:rsidRDefault="007551F9" w:rsidP="007551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1.100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.0</w:t>
            </w:r>
            <w:r w:rsidRPr="004D20EF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00.000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51F9" w:rsidRPr="007551F9" w:rsidRDefault="007551F9" w:rsidP="007551F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1.155.000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51F9" w:rsidRPr="00A55B96" w:rsidRDefault="007551F9" w:rsidP="007551F9">
            <w:pPr>
              <w:rPr>
                <w:rFonts w:ascii="Times New Roman" w:hAnsi="Times New Roman" w:cs="Times New Roman"/>
                <w:b/>
              </w:rPr>
            </w:pPr>
            <w:r w:rsidRPr="00A55B96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200</w:t>
            </w:r>
            <w:r w:rsidRPr="00A55B96">
              <w:rPr>
                <w:rFonts w:ascii="Times New Roman" w:hAnsi="Times New Roman" w:cs="Times New Roman"/>
                <w:b/>
              </w:rPr>
              <w:t>.000.000</w:t>
            </w:r>
          </w:p>
        </w:tc>
      </w:tr>
    </w:tbl>
    <w:p w:rsidR="00DB4DA6" w:rsidRPr="004635A9" w:rsidRDefault="00DB4DA6" w:rsidP="00CD540B">
      <w:pPr>
        <w:jc w:val="both"/>
        <w:rPr>
          <w:rFonts w:ascii="Times New Roman" w:hAnsi="Times New Roman" w:cs="Times New Roman"/>
        </w:rPr>
      </w:pPr>
    </w:p>
    <w:p w:rsidR="005E0053" w:rsidRPr="004635A9" w:rsidRDefault="005E0053" w:rsidP="00CD540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Процена обима и структуре расхода и издатака за буџетски период од </w:t>
      </w:r>
      <w:r w:rsidR="00060DC3">
        <w:rPr>
          <w:rFonts w:ascii="Times New Roman" w:hAnsi="Times New Roman" w:cs="Times New Roman"/>
        </w:rPr>
        <w:t>202</w:t>
      </w:r>
      <w:r w:rsidR="00B3574D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>.-</w:t>
      </w:r>
      <w:r w:rsidR="00060DC3">
        <w:rPr>
          <w:rFonts w:ascii="Times New Roman" w:hAnsi="Times New Roman" w:cs="Times New Roman"/>
        </w:rPr>
        <w:t>20</w:t>
      </w:r>
      <w:r w:rsidR="0007127B">
        <w:rPr>
          <w:rFonts w:ascii="Times New Roman" w:hAnsi="Times New Roman" w:cs="Times New Roman"/>
        </w:rPr>
        <w:t>2</w:t>
      </w:r>
      <w:r w:rsidR="00B3574D">
        <w:rPr>
          <w:rFonts w:ascii="Times New Roman" w:hAnsi="Times New Roman" w:cs="Times New Roman"/>
          <w:lang w:val="sr-Cyrl-RS"/>
        </w:rPr>
        <w:t>9</w:t>
      </w:r>
      <w:r w:rsidRPr="004635A9">
        <w:rPr>
          <w:rFonts w:ascii="Times New Roman" w:hAnsi="Times New Roman" w:cs="Times New Roman"/>
        </w:rPr>
        <w:t xml:space="preserve"> године приказује следећа табела економске класификације:</w:t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8"/>
        <w:gridCol w:w="2035"/>
        <w:gridCol w:w="1653"/>
        <w:gridCol w:w="1653"/>
      </w:tblGrid>
      <w:tr w:rsidR="00B3574D" w:rsidRPr="004635A9" w:rsidTr="000F3A3A">
        <w:trPr>
          <w:trHeight w:val="565"/>
        </w:trPr>
        <w:tc>
          <w:tcPr>
            <w:tcW w:w="3938" w:type="dxa"/>
          </w:tcPr>
          <w:p w:rsidR="00B3574D" w:rsidRPr="004635A9" w:rsidRDefault="00B3574D" w:rsidP="00B3574D">
            <w:pPr>
              <w:rPr>
                <w:rFonts w:ascii="Times New Roman" w:hAnsi="Times New Roman" w:cs="Times New Roman"/>
              </w:rPr>
            </w:pPr>
            <w:r w:rsidRPr="004635A9">
              <w:rPr>
                <w:rFonts w:ascii="Times New Roman" w:hAnsi="Times New Roman" w:cs="Times New Roman"/>
              </w:rPr>
              <w:t>Економ.класификација</w:t>
            </w:r>
          </w:p>
        </w:tc>
        <w:tc>
          <w:tcPr>
            <w:tcW w:w="2035" w:type="dxa"/>
          </w:tcPr>
          <w:p w:rsidR="00B3574D" w:rsidRPr="004D20EF" w:rsidRDefault="00B3574D" w:rsidP="00B3574D">
            <w:pPr>
              <w:rPr>
                <w:rFonts w:ascii="Times New Roman" w:hAnsi="Times New Roman" w:cs="Times New Roman"/>
              </w:rPr>
            </w:pPr>
            <w:r w:rsidRPr="004D20EF">
              <w:rPr>
                <w:rFonts w:ascii="Times New Roman" w:hAnsi="Times New Roman" w:cs="Times New Roman"/>
              </w:rPr>
              <w:t xml:space="preserve">Пројекција 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4D20EF">
              <w:rPr>
                <w:rFonts w:ascii="Times New Roman" w:hAnsi="Times New Roman" w:cs="Times New Roman"/>
              </w:rPr>
              <w:t>.</w:t>
            </w:r>
            <w:r w:rsidRPr="004D20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53" w:type="dxa"/>
          </w:tcPr>
          <w:p w:rsidR="00B3574D" w:rsidRPr="004D20EF" w:rsidRDefault="00B3574D" w:rsidP="00B3574D">
            <w:pPr>
              <w:rPr>
                <w:rFonts w:ascii="Times New Roman" w:hAnsi="Times New Roman" w:cs="Times New Roman"/>
              </w:rPr>
            </w:pPr>
            <w:r w:rsidRPr="004D20EF">
              <w:rPr>
                <w:rFonts w:ascii="Times New Roman" w:hAnsi="Times New Roman" w:cs="Times New Roman"/>
              </w:rPr>
              <w:t xml:space="preserve">Пројекција 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4D20EF">
              <w:rPr>
                <w:rFonts w:ascii="Times New Roman" w:hAnsi="Times New Roman" w:cs="Times New Roman"/>
              </w:rPr>
              <w:t>.</w:t>
            </w:r>
            <w:r w:rsidRPr="004D20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53" w:type="dxa"/>
          </w:tcPr>
          <w:p w:rsidR="00B3574D" w:rsidRPr="004D20EF" w:rsidRDefault="00B3574D" w:rsidP="00B3574D">
            <w:pPr>
              <w:rPr>
                <w:rFonts w:ascii="Times New Roman" w:hAnsi="Times New Roman" w:cs="Times New Roman"/>
              </w:rPr>
            </w:pPr>
            <w:r w:rsidRPr="004D20EF">
              <w:rPr>
                <w:rFonts w:ascii="Times New Roman" w:hAnsi="Times New Roman" w:cs="Times New Roman"/>
              </w:rPr>
              <w:t>Пројекција 202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Pr="004D20EF">
              <w:rPr>
                <w:rFonts w:ascii="Times New Roman" w:hAnsi="Times New Roman" w:cs="Times New Roman"/>
              </w:rPr>
              <w:t>.</w:t>
            </w:r>
          </w:p>
        </w:tc>
      </w:tr>
      <w:tr w:rsidR="0007127B" w:rsidRPr="004635A9" w:rsidTr="00A75D22">
        <w:trPr>
          <w:trHeight w:val="344"/>
        </w:trPr>
        <w:tc>
          <w:tcPr>
            <w:tcW w:w="3938" w:type="dxa"/>
            <w:shd w:val="clear" w:color="auto" w:fill="BFBFBF" w:themeFill="background1" w:themeFillShade="BF"/>
          </w:tcPr>
          <w:p w:rsidR="0007127B" w:rsidRPr="00A55B96" w:rsidRDefault="0007127B" w:rsidP="0007127B">
            <w:pPr>
              <w:rPr>
                <w:rFonts w:ascii="Times New Roman" w:hAnsi="Times New Roman" w:cs="Times New Roman"/>
                <w:b/>
              </w:rPr>
            </w:pPr>
            <w:r w:rsidRPr="00A55B96">
              <w:rPr>
                <w:rFonts w:ascii="Times New Roman" w:hAnsi="Times New Roman" w:cs="Times New Roman"/>
                <w:b/>
              </w:rPr>
              <w:t>УКУПНИ РАСХОДИ И ИЗДАЦИ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:rsidR="0007127B" w:rsidRPr="00A55B96" w:rsidRDefault="00B3574D" w:rsidP="000712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1.100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.0</w:t>
            </w:r>
            <w:r w:rsidRPr="004D20EF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00.000</w:t>
            </w:r>
          </w:p>
        </w:tc>
        <w:tc>
          <w:tcPr>
            <w:tcW w:w="1653" w:type="dxa"/>
            <w:shd w:val="clear" w:color="auto" w:fill="BFBFBF" w:themeFill="background1" w:themeFillShade="BF"/>
          </w:tcPr>
          <w:p w:rsidR="0007127B" w:rsidRPr="007551F9" w:rsidRDefault="007551F9" w:rsidP="0007127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1.155.000.000</w:t>
            </w:r>
          </w:p>
        </w:tc>
        <w:tc>
          <w:tcPr>
            <w:tcW w:w="1653" w:type="dxa"/>
            <w:shd w:val="clear" w:color="auto" w:fill="BFBFBF" w:themeFill="background1" w:themeFillShade="BF"/>
          </w:tcPr>
          <w:p w:rsidR="0007127B" w:rsidRPr="00A55B96" w:rsidRDefault="0007127B" w:rsidP="007551F9">
            <w:pPr>
              <w:rPr>
                <w:rFonts w:ascii="Times New Roman" w:hAnsi="Times New Roman" w:cs="Times New Roman"/>
                <w:b/>
              </w:rPr>
            </w:pPr>
            <w:r w:rsidRPr="00A55B96">
              <w:rPr>
                <w:rFonts w:ascii="Times New Roman" w:hAnsi="Times New Roman" w:cs="Times New Roman"/>
                <w:b/>
              </w:rPr>
              <w:t>1.</w:t>
            </w:r>
            <w:r w:rsidR="007551F9">
              <w:rPr>
                <w:rFonts w:ascii="Times New Roman" w:hAnsi="Times New Roman" w:cs="Times New Roman"/>
                <w:b/>
                <w:lang w:val="sr-Cyrl-RS"/>
              </w:rPr>
              <w:t>200</w:t>
            </w:r>
            <w:r w:rsidRPr="00A55B96">
              <w:rPr>
                <w:rFonts w:ascii="Times New Roman" w:hAnsi="Times New Roman" w:cs="Times New Roman"/>
                <w:b/>
              </w:rPr>
              <w:t>.000.000</w:t>
            </w:r>
          </w:p>
        </w:tc>
      </w:tr>
    </w:tbl>
    <w:p w:rsidR="005E0053" w:rsidRPr="004635A9" w:rsidRDefault="005E0053" w:rsidP="005E0053">
      <w:pPr>
        <w:rPr>
          <w:rFonts w:ascii="Times New Roman" w:hAnsi="Times New Roman" w:cs="Times New Roman"/>
        </w:rPr>
      </w:pPr>
    </w:p>
    <w:p w:rsidR="005E0053" w:rsidRPr="004635A9" w:rsidRDefault="002118F4" w:rsidP="00B6029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5E0053" w:rsidRPr="004635A9">
        <w:rPr>
          <w:rFonts w:ascii="Times New Roman" w:hAnsi="Times New Roman" w:cs="Times New Roman"/>
        </w:rPr>
        <w:t>.</w:t>
      </w:r>
      <w:r w:rsidR="005E0053" w:rsidRPr="004635A9">
        <w:rPr>
          <w:rFonts w:ascii="Times New Roman" w:hAnsi="Times New Roman" w:cs="Times New Roman"/>
        </w:rPr>
        <w:tab/>
      </w:r>
      <w:r w:rsidR="005E0053" w:rsidRPr="004635A9">
        <w:rPr>
          <w:rFonts w:ascii="Times New Roman" w:hAnsi="Times New Roman" w:cs="Times New Roman"/>
          <w:b/>
        </w:rPr>
        <w:t>Обим средстава који може да садржи предлог финансијског плана корисника средстава буџета за буџетску годину, са пројекцијама за наредне две фискалне године</w:t>
      </w:r>
    </w:p>
    <w:p w:rsidR="005E0053" w:rsidRPr="004635A9" w:rsidRDefault="005E0053" w:rsidP="001D012B">
      <w:pPr>
        <w:jc w:val="both"/>
        <w:rPr>
          <w:rFonts w:ascii="Times New Roman" w:hAnsi="Times New Roman" w:cs="Times New Roman"/>
          <w:b/>
        </w:rPr>
      </w:pPr>
      <w:r w:rsidRPr="004635A9">
        <w:rPr>
          <w:rFonts w:ascii="Times New Roman" w:hAnsi="Times New Roman" w:cs="Times New Roman"/>
        </w:rPr>
        <w:t xml:space="preserve">Предлози финансијских планова буџетских корисника </w:t>
      </w:r>
      <w:r w:rsidR="00C67FCF">
        <w:rPr>
          <w:rFonts w:ascii="Times New Roman" w:hAnsi="Times New Roman" w:cs="Times New Roman"/>
        </w:rPr>
        <w:t>за 2027</w:t>
      </w:r>
      <w:r w:rsidRPr="004635A9">
        <w:rPr>
          <w:rFonts w:ascii="Times New Roman" w:hAnsi="Times New Roman" w:cs="Times New Roman"/>
        </w:rPr>
        <w:t xml:space="preserve">.годину израђују се на основу достављеног обима средстава од стране </w:t>
      </w:r>
      <w:r w:rsidR="003C33C8">
        <w:rPr>
          <w:rFonts w:ascii="Times New Roman" w:hAnsi="Times New Roman" w:cs="Times New Roman"/>
        </w:rPr>
        <w:t>Одељења за буџет</w:t>
      </w:r>
      <w:r w:rsidR="00D23E49" w:rsidRPr="004635A9">
        <w:rPr>
          <w:rFonts w:ascii="Times New Roman" w:hAnsi="Times New Roman" w:cs="Times New Roman"/>
        </w:rPr>
        <w:t xml:space="preserve"> </w:t>
      </w:r>
      <w:r w:rsidR="003C33C8" w:rsidRPr="004635A9">
        <w:rPr>
          <w:rFonts w:ascii="Times New Roman" w:hAnsi="Times New Roman" w:cs="Times New Roman"/>
        </w:rPr>
        <w:t xml:space="preserve">и </w:t>
      </w:r>
      <w:proofErr w:type="gramStart"/>
      <w:r w:rsidR="00D23E49" w:rsidRPr="004635A9">
        <w:rPr>
          <w:rFonts w:ascii="Times New Roman" w:hAnsi="Times New Roman" w:cs="Times New Roman"/>
        </w:rPr>
        <w:t xml:space="preserve">финансије </w:t>
      </w:r>
      <w:r w:rsidR="003C33C8">
        <w:rPr>
          <w:rFonts w:ascii="Times New Roman" w:hAnsi="Times New Roman" w:cs="Times New Roman"/>
        </w:rPr>
        <w:t xml:space="preserve"> </w:t>
      </w:r>
      <w:r w:rsidRPr="004635A9">
        <w:rPr>
          <w:rFonts w:ascii="Times New Roman" w:hAnsi="Times New Roman" w:cs="Times New Roman"/>
        </w:rPr>
        <w:t>утврђеног</w:t>
      </w:r>
      <w:proofErr w:type="gramEnd"/>
      <w:r w:rsidRPr="004635A9">
        <w:rPr>
          <w:rFonts w:ascii="Times New Roman" w:hAnsi="Times New Roman" w:cs="Times New Roman"/>
        </w:rPr>
        <w:t xml:space="preserve"> овим упутством. Буџетски корисници су дужни да се одговорно и у складу са објективним потребама, </w:t>
      </w:r>
      <w:r w:rsidRPr="004635A9">
        <w:rPr>
          <w:rFonts w:ascii="Times New Roman" w:hAnsi="Times New Roman" w:cs="Times New Roman"/>
        </w:rPr>
        <w:lastRenderedPageBreak/>
        <w:t xml:space="preserve">као и могућностима укупног буџетског оквира, рационално и економично распореде предложени обим средстава по програмима, програмским активностима и пројектима. Уколико се услед </w:t>
      </w:r>
      <w:r w:rsidR="001D012B" w:rsidRPr="004635A9">
        <w:rPr>
          <w:rFonts w:ascii="Times New Roman" w:hAnsi="Times New Roman" w:cs="Times New Roman"/>
          <w:lang w:val="sr-Cyrl-CS"/>
        </w:rPr>
        <w:t xml:space="preserve"> </w:t>
      </w:r>
      <w:r w:rsidRPr="004635A9">
        <w:rPr>
          <w:rFonts w:ascii="Times New Roman" w:hAnsi="Times New Roman" w:cs="Times New Roman"/>
        </w:rPr>
        <w:t>доношења нових прописа укаже потреба за активностима (расходима и издацима) које нису постојале у буџетима претходних година, а изискују повећање финансијских средстава потребних за њихову реализацију, буџетски корисник је у обавези да у оквиру садржаја програма, односно програмских активности или пројеката</w:t>
      </w:r>
      <w:r w:rsidRPr="004635A9">
        <w:rPr>
          <w:rFonts w:ascii="Times New Roman" w:hAnsi="Times New Roman" w:cs="Times New Roman"/>
          <w:b/>
        </w:rPr>
        <w:t>, детаљно образложи</w:t>
      </w:r>
      <w:r w:rsidRPr="004635A9">
        <w:rPr>
          <w:rFonts w:ascii="Times New Roman" w:hAnsi="Times New Roman" w:cs="Times New Roman"/>
        </w:rPr>
        <w:t xml:space="preserve"> да се ради о новим активностима (наводећи законски основ) за које је потребно обезбедити средства изнад лимита утврђених овим Упутством. Уколико буџетски корисник има потребе </w:t>
      </w:r>
      <w:r w:rsidRPr="004635A9">
        <w:rPr>
          <w:rFonts w:ascii="Times New Roman" w:hAnsi="Times New Roman" w:cs="Times New Roman"/>
          <w:b/>
        </w:rPr>
        <w:t xml:space="preserve">за додатним програмима, програмским активностима и/или пројектима, чија реализација премашује износ предложеног обима буџетских средстава, посебно ће потребу исказати као захтев за додатно финансирање. </w:t>
      </w:r>
    </w:p>
    <w:p w:rsidR="005E0053" w:rsidRPr="004635A9" w:rsidRDefault="005E0053" w:rsidP="001D012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У процесу припреме Предлога финансијских планова мора се поштовати исказивање прихода и примања, односно расхода и издатака на основу система јединствене буџетске класификације, у складу са стандардним класификациоим оквиром утврђеним у Правилнику о стандардном класификационом оквиру и контном плану за буџетски сyстем (“Службени гласник РС” бр. 20/07, 37/07, 50/07, 63/07, 25/08, 50/08, 3/09, 26/09, 37/09,64/09, 110/09, 11/10, 31/10, 40/10, 53/10, 101/10, 10/11, 103/11, 10/12, 18/12, 95/12, 99/12, 22/13, 48/13, 61/13, 63/13, 106/13, 120/13, 20/14, 64/14, 81/14, 117/14, 128/14, 131/14, 32/15, 59/15 и 63/15). Планирање, извршавање и контрола финансијског плана буџетског корисника вршиће се на шестом нивоу економске класификације. Предложени износи средстава исказују се у апсолутним износима, с тим што задње три цифре морају бити нуле.</w:t>
      </w:r>
    </w:p>
    <w:p w:rsidR="005E0053" w:rsidRPr="004635A9" w:rsidRDefault="005E0053" w:rsidP="001D012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у</w:t>
      </w:r>
      <w:proofErr w:type="gramEnd"/>
      <w:r w:rsidRPr="004635A9">
        <w:rPr>
          <w:rFonts w:ascii="Times New Roman" w:hAnsi="Times New Roman" w:cs="Times New Roman"/>
        </w:rPr>
        <w:t xml:space="preserve"> оквиру осталих расхода групе конта 41 не могу се планирати исплате на</w:t>
      </w:r>
      <w:r w:rsidR="001D012B" w:rsidRPr="004635A9">
        <w:rPr>
          <w:rFonts w:ascii="Times New Roman" w:hAnsi="Times New Roman" w:cs="Times New Roman"/>
          <w:lang w:val="sr-Cyrl-CS"/>
        </w:rPr>
        <w:t xml:space="preserve">града </w:t>
      </w:r>
      <w:r w:rsidRPr="004635A9">
        <w:rPr>
          <w:rFonts w:ascii="Times New Roman" w:hAnsi="Times New Roman" w:cs="Times New Roman"/>
        </w:rPr>
        <w:t xml:space="preserve"> и бонуса предвиђених посебним и појединачним колективним уговором, осим јубиларних за запослене који ће то право стећи у </w:t>
      </w:r>
      <w:r w:rsidR="00060DC3">
        <w:rPr>
          <w:rFonts w:ascii="Times New Roman" w:hAnsi="Times New Roman" w:cs="Times New Roman"/>
        </w:rPr>
        <w:t>2026</w:t>
      </w:r>
      <w:r w:rsidRPr="004635A9">
        <w:rPr>
          <w:rFonts w:ascii="Times New Roman" w:hAnsi="Times New Roman" w:cs="Times New Roman"/>
        </w:rPr>
        <w:t xml:space="preserve"> години</w:t>
      </w:r>
    </w:p>
    <w:p w:rsidR="005E0053" w:rsidRPr="00B978B5" w:rsidRDefault="005E0053" w:rsidP="001D012B">
      <w:pPr>
        <w:jc w:val="both"/>
        <w:rPr>
          <w:rFonts w:ascii="Times New Roman" w:hAnsi="Times New Roman" w:cs="Times New Roman"/>
          <w:b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средства</w:t>
      </w:r>
      <w:proofErr w:type="gramEnd"/>
      <w:r w:rsidRPr="004635A9">
        <w:rPr>
          <w:rFonts w:ascii="Times New Roman" w:hAnsi="Times New Roman" w:cs="Times New Roman"/>
        </w:rPr>
        <w:t xml:space="preserve"> потребна за социјална давања запосленима (економска класификација 414), који се односе на исплату отпремнина</w:t>
      </w:r>
      <w:r w:rsidR="00903727" w:rsidRPr="004635A9">
        <w:rPr>
          <w:rFonts w:ascii="Times New Roman" w:hAnsi="Times New Roman" w:cs="Times New Roman"/>
        </w:rPr>
        <w:t xml:space="preserve"> за одлазак у пензију </w:t>
      </w:r>
      <w:r w:rsidR="001D012B" w:rsidRPr="004635A9">
        <w:rPr>
          <w:rFonts w:ascii="Times New Roman" w:hAnsi="Times New Roman" w:cs="Times New Roman"/>
          <w:lang w:val="sr-Cyrl-CS"/>
        </w:rPr>
        <w:t>,</w:t>
      </w:r>
      <w:r w:rsidRPr="004635A9">
        <w:rPr>
          <w:rFonts w:ascii="Times New Roman" w:hAnsi="Times New Roman" w:cs="Times New Roman"/>
        </w:rPr>
        <w:t xml:space="preserve"> исказују се на основу планираног броја запослених (сачинити списак лица) који ће у току </w:t>
      </w:r>
      <w:r w:rsidR="00060DC3">
        <w:rPr>
          <w:rFonts w:ascii="Times New Roman" w:hAnsi="Times New Roman" w:cs="Times New Roman"/>
        </w:rPr>
        <w:t>202</w:t>
      </w:r>
      <w:r w:rsidR="007551F9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године</w:t>
      </w:r>
      <w:proofErr w:type="gramEnd"/>
      <w:r w:rsidRPr="004635A9">
        <w:rPr>
          <w:rFonts w:ascii="Times New Roman" w:hAnsi="Times New Roman" w:cs="Times New Roman"/>
        </w:rPr>
        <w:t xml:space="preserve"> остварити право на отпремнину. </w:t>
      </w:r>
      <w:r w:rsidRPr="004635A9">
        <w:rPr>
          <w:rFonts w:ascii="Times New Roman" w:hAnsi="Times New Roman" w:cs="Times New Roman"/>
          <w:b/>
        </w:rPr>
        <w:t xml:space="preserve">Обавеза је буџетског корисника да у писаном образложењу детаљно образложи потребе за реализацију отпремнина у </w:t>
      </w:r>
      <w:r w:rsidR="00060DC3">
        <w:rPr>
          <w:rFonts w:ascii="Times New Roman" w:hAnsi="Times New Roman" w:cs="Times New Roman"/>
          <w:b/>
        </w:rPr>
        <w:t>202</w:t>
      </w:r>
      <w:r w:rsidR="007551F9">
        <w:rPr>
          <w:rFonts w:ascii="Times New Roman" w:hAnsi="Times New Roman" w:cs="Times New Roman"/>
          <w:b/>
          <w:lang w:val="sr-Cyrl-RS"/>
        </w:rPr>
        <w:t>7</w:t>
      </w:r>
      <w:r w:rsidR="00B978B5">
        <w:rPr>
          <w:rFonts w:ascii="Times New Roman" w:hAnsi="Times New Roman" w:cs="Times New Roman"/>
          <w:b/>
        </w:rPr>
        <w:t xml:space="preserve">. </w:t>
      </w:r>
      <w:proofErr w:type="gramStart"/>
      <w:r w:rsidR="00B978B5">
        <w:rPr>
          <w:rFonts w:ascii="Times New Roman" w:hAnsi="Times New Roman" w:cs="Times New Roman"/>
          <w:b/>
        </w:rPr>
        <w:t>години .</w:t>
      </w:r>
      <w:proofErr w:type="gramEnd"/>
    </w:p>
    <w:p w:rsidR="005E0053" w:rsidRPr="004635A9" w:rsidRDefault="005E0053" w:rsidP="001D012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="00A55B96">
        <w:rPr>
          <w:rFonts w:ascii="Times New Roman" w:hAnsi="Times New Roman" w:cs="Times New Roman"/>
        </w:rPr>
        <w:tab/>
      </w:r>
      <w:proofErr w:type="gramStart"/>
      <w:r w:rsidR="00A55B96">
        <w:rPr>
          <w:rFonts w:ascii="Times New Roman" w:hAnsi="Times New Roman" w:cs="Times New Roman"/>
        </w:rPr>
        <w:t>износ</w:t>
      </w:r>
      <w:proofErr w:type="gramEnd"/>
      <w:r w:rsidR="00A55B96">
        <w:rPr>
          <w:rFonts w:ascii="Times New Roman" w:hAnsi="Times New Roman" w:cs="Times New Roman"/>
        </w:rPr>
        <w:t xml:space="preserve"> средстава за јубиларне </w:t>
      </w:r>
      <w:r w:rsidR="00A55B96">
        <w:rPr>
          <w:rFonts w:ascii="Times New Roman" w:hAnsi="Times New Roman" w:cs="Times New Roman"/>
          <w:lang w:val="sr-Cyrl-RS"/>
        </w:rPr>
        <w:t xml:space="preserve">награде </w:t>
      </w:r>
      <w:r w:rsidRPr="004635A9">
        <w:rPr>
          <w:rFonts w:ascii="Times New Roman" w:hAnsi="Times New Roman" w:cs="Times New Roman"/>
        </w:rPr>
        <w:t xml:space="preserve"> мора се прецизно и одговорно планирати. Потребно је да сваки буџетски корисник у образложењу наведе списак запослених који ће у </w:t>
      </w:r>
      <w:r w:rsidR="00060DC3">
        <w:rPr>
          <w:rFonts w:ascii="Times New Roman" w:hAnsi="Times New Roman" w:cs="Times New Roman"/>
        </w:rPr>
        <w:t>202</w:t>
      </w:r>
      <w:r w:rsidR="007551F9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години</w:t>
      </w:r>
      <w:proofErr w:type="gramEnd"/>
      <w:r w:rsidRPr="004635A9">
        <w:rPr>
          <w:rFonts w:ascii="Times New Roman" w:hAnsi="Times New Roman" w:cs="Times New Roman"/>
        </w:rPr>
        <w:t xml:space="preserve"> остварити право на јубиларну на</w:t>
      </w:r>
      <w:r w:rsidR="001D012B" w:rsidRPr="004635A9">
        <w:rPr>
          <w:rFonts w:ascii="Times New Roman" w:hAnsi="Times New Roman" w:cs="Times New Roman"/>
          <w:lang w:val="sr-Cyrl-CS"/>
        </w:rPr>
        <w:t xml:space="preserve">граду </w:t>
      </w:r>
      <w:r w:rsidRPr="004635A9">
        <w:rPr>
          <w:rFonts w:ascii="Times New Roman" w:hAnsi="Times New Roman" w:cs="Times New Roman"/>
        </w:rPr>
        <w:t xml:space="preserve"> као и потребна средства за исплату</w:t>
      </w:r>
      <w:r w:rsidR="00B41471">
        <w:rPr>
          <w:rFonts w:ascii="Times New Roman" w:hAnsi="Times New Roman" w:cs="Times New Roman"/>
          <w:lang w:val="sr-Cyrl-RS"/>
        </w:rPr>
        <w:t>.</w:t>
      </w:r>
      <w:r w:rsidRPr="004635A9">
        <w:rPr>
          <w:rFonts w:ascii="Times New Roman" w:hAnsi="Times New Roman" w:cs="Times New Roman"/>
        </w:rPr>
        <w:t xml:space="preserve"> </w:t>
      </w:r>
    </w:p>
    <w:p w:rsidR="005E0053" w:rsidRPr="004635A9" w:rsidRDefault="005E0053" w:rsidP="001D012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  <w:t>у оквиру групе конта</w:t>
      </w:r>
      <w:r w:rsidR="001D012B" w:rsidRPr="004635A9">
        <w:rPr>
          <w:rFonts w:ascii="Times New Roman" w:hAnsi="Times New Roman" w:cs="Times New Roman"/>
          <w:lang w:val="sr-Cyrl-CS"/>
        </w:rPr>
        <w:t xml:space="preserve"> </w:t>
      </w:r>
      <w:r w:rsidRPr="004635A9">
        <w:rPr>
          <w:rFonts w:ascii="Times New Roman" w:hAnsi="Times New Roman" w:cs="Times New Roman"/>
        </w:rPr>
        <w:t xml:space="preserve"> 42 неопходно је сагледати могућности уштеда, пре свега у оквиру економске класификације 422-Трошкови путовања, 423-Услуге по уговору и 424-Специјализоване услуге, а настојати да се не угрози извршавање сталних трошкова (економска класификација 421). Износ средстава за сталне трошкове планирати на основу шестомесечног извршења ових расхода у 20</w:t>
      </w:r>
      <w:r w:rsidR="00F114F9" w:rsidRPr="004635A9">
        <w:rPr>
          <w:rFonts w:ascii="Times New Roman" w:hAnsi="Times New Roman" w:cs="Times New Roman"/>
        </w:rPr>
        <w:t>20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годинии</w:t>
      </w:r>
      <w:proofErr w:type="gramEnd"/>
      <w:r w:rsidRPr="004635A9">
        <w:rPr>
          <w:rFonts w:ascii="Times New Roman" w:hAnsi="Times New Roman" w:cs="Times New Roman"/>
        </w:rPr>
        <w:t xml:space="preserve"> очекиваног нивоа сталних трошкова до краја године, увећан за пројектовану инфлацију </w:t>
      </w:r>
      <w:r w:rsidR="00C67FCF">
        <w:rPr>
          <w:rFonts w:ascii="Times New Roman" w:hAnsi="Times New Roman" w:cs="Times New Roman"/>
        </w:rPr>
        <w:t>за 2027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годину</w:t>
      </w:r>
      <w:proofErr w:type="gramEnd"/>
      <w:r w:rsidRPr="004635A9">
        <w:rPr>
          <w:rFonts w:ascii="Times New Roman" w:hAnsi="Times New Roman" w:cs="Times New Roman"/>
        </w:rPr>
        <w:t xml:space="preserve">. </w:t>
      </w:r>
    </w:p>
    <w:p w:rsidR="005E0053" w:rsidRPr="004635A9" w:rsidRDefault="005E0053" w:rsidP="001D012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угоститељке</w:t>
      </w:r>
      <w:proofErr w:type="gramEnd"/>
      <w:r w:rsidRPr="004635A9">
        <w:rPr>
          <w:rFonts w:ascii="Times New Roman" w:hAnsi="Times New Roman" w:cs="Times New Roman"/>
        </w:rPr>
        <w:t xml:space="preserve"> услуге, трошкове репрезентације и поклона планирати уз максималну уштеду</w:t>
      </w:r>
    </w:p>
    <w:p w:rsidR="005E0053" w:rsidRPr="004635A9" w:rsidRDefault="005E0053" w:rsidP="001D012B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средства</w:t>
      </w:r>
      <w:proofErr w:type="gramEnd"/>
      <w:r w:rsidRPr="004635A9">
        <w:rPr>
          <w:rFonts w:ascii="Times New Roman" w:hAnsi="Times New Roman" w:cs="Times New Roman"/>
        </w:rPr>
        <w:t xml:space="preserve"> за текуће поправке и одржавање опреме и објеката (група конта 425) планирати према приоритетима, водећи рачуна да се обезбеди рационално функционисање</w:t>
      </w:r>
    </w:p>
    <w:p w:rsidR="005E0053" w:rsidRPr="004635A9" w:rsidRDefault="005E0053" w:rsidP="00147886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lastRenderedPageBreak/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у</w:t>
      </w:r>
      <w:proofErr w:type="gramEnd"/>
      <w:r w:rsidRPr="004635A9">
        <w:rPr>
          <w:rFonts w:ascii="Times New Roman" w:hAnsi="Times New Roman" w:cs="Times New Roman"/>
        </w:rPr>
        <w:t xml:space="preserve"> оквиру групе конта 426-Материјал потребно је сагледати могућности уштеде. Како би се смањила потрошња папира и тонера за штампање у интерној комуникацији, потребно је што више користити електронску пошту и преносне медије. Налаже се свим буџетским корисницима да оспособе своје званичне е-маил адресе и да свакодневно проверавају пријем електронске поште. Нацрте радних докумената, уколико је потребно, штампати на коришћеним папирима или обострано, ако постоје техничке могућности. </w:t>
      </w:r>
    </w:p>
    <w:p w:rsidR="005E0053" w:rsidRPr="004635A9" w:rsidRDefault="005E0053" w:rsidP="00147886">
      <w:pPr>
        <w:jc w:val="both"/>
        <w:rPr>
          <w:rFonts w:ascii="Times New Roman" w:hAnsi="Times New Roman" w:cs="Times New Roman"/>
          <w:b/>
        </w:rPr>
      </w:pPr>
      <w:r w:rsidRPr="004635A9">
        <w:rPr>
          <w:rFonts w:ascii="Times New Roman" w:hAnsi="Times New Roman" w:cs="Times New Roman"/>
          <w:b/>
        </w:rPr>
        <w:t>Смернице за исказивање капиталних издатака у предлозима финансијских планова буџетских корисника:</w:t>
      </w:r>
    </w:p>
    <w:p w:rsidR="005E0053" w:rsidRPr="004635A9" w:rsidRDefault="005E0053" w:rsidP="00075A2F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</w:t>
      </w:r>
      <w:r w:rsidRPr="004635A9">
        <w:rPr>
          <w:rFonts w:ascii="Times New Roman" w:hAnsi="Times New Roman" w:cs="Times New Roman"/>
        </w:rPr>
        <w:tab/>
      </w:r>
      <w:proofErr w:type="gramStart"/>
      <w:r w:rsidRPr="004635A9">
        <w:rPr>
          <w:rFonts w:ascii="Times New Roman" w:hAnsi="Times New Roman" w:cs="Times New Roman"/>
        </w:rPr>
        <w:t>набавку</w:t>
      </w:r>
      <w:proofErr w:type="gramEnd"/>
      <w:r w:rsidRPr="004635A9">
        <w:rPr>
          <w:rFonts w:ascii="Times New Roman" w:hAnsi="Times New Roman" w:cs="Times New Roman"/>
        </w:rPr>
        <w:t xml:space="preserve"> административне опреме и других основних средстава за редован рад потребно је планирати уз максималне уштеде односно само за набавку неопходних основних средстава за рад. У образложењу је обавезно навести оправданост планиране набавке основних средстава. </w:t>
      </w:r>
    </w:p>
    <w:p w:rsidR="005E0053" w:rsidRPr="004635A9" w:rsidRDefault="005E0053" w:rsidP="00147886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Корисници буџета су </w:t>
      </w:r>
      <w:proofErr w:type="gramStart"/>
      <w:r w:rsidRPr="004635A9">
        <w:rPr>
          <w:rFonts w:ascii="Times New Roman" w:hAnsi="Times New Roman" w:cs="Times New Roman"/>
        </w:rPr>
        <w:t xml:space="preserve">обавезни </w:t>
      </w:r>
      <w:r w:rsidR="003F42EC" w:rsidRPr="004635A9">
        <w:rPr>
          <w:rFonts w:ascii="Times New Roman" w:hAnsi="Times New Roman" w:cs="Times New Roman"/>
        </w:rPr>
        <w:t xml:space="preserve"> да</w:t>
      </w:r>
      <w:proofErr w:type="gramEnd"/>
      <w:r w:rsidR="003F42EC" w:rsidRPr="004635A9">
        <w:rPr>
          <w:rFonts w:ascii="Times New Roman" w:hAnsi="Times New Roman" w:cs="Times New Roman"/>
        </w:rPr>
        <w:t xml:space="preserve"> реално планирају </w:t>
      </w:r>
      <w:r w:rsidRPr="004635A9">
        <w:rPr>
          <w:rFonts w:ascii="Times New Roman" w:hAnsi="Times New Roman" w:cs="Times New Roman"/>
        </w:rPr>
        <w:t xml:space="preserve"> трошкове свог функционисања у </w:t>
      </w:r>
      <w:r w:rsidR="00060DC3">
        <w:rPr>
          <w:rFonts w:ascii="Times New Roman" w:hAnsi="Times New Roman" w:cs="Times New Roman"/>
        </w:rPr>
        <w:t>202</w:t>
      </w:r>
      <w:r w:rsidR="007551F9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години</w:t>
      </w:r>
      <w:proofErr w:type="gramEnd"/>
      <w:r w:rsidRPr="004635A9">
        <w:rPr>
          <w:rFonts w:ascii="Times New Roman" w:hAnsi="Times New Roman" w:cs="Times New Roman"/>
        </w:rPr>
        <w:t xml:space="preserve">, а програмске активности и пројекте планирати економично и одговорно, водећи рачуна о приоритетима и ограниченим средствима буџета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>.</w:t>
      </w:r>
    </w:p>
    <w:p w:rsidR="005E0053" w:rsidRPr="004635A9" w:rsidRDefault="005E0053" w:rsidP="00147886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Избор између програма, програмских активности и пројеката вршиће се примењујући принципе ефективности, економичности и ефикасности трошења буџетских средстава, </w:t>
      </w:r>
      <w:proofErr w:type="gramStart"/>
      <w:r w:rsidRPr="004635A9">
        <w:rPr>
          <w:rFonts w:ascii="Times New Roman" w:hAnsi="Times New Roman" w:cs="Times New Roman"/>
        </w:rPr>
        <w:t>али  мерила</w:t>
      </w:r>
      <w:proofErr w:type="gramEnd"/>
      <w:r w:rsidRPr="004635A9">
        <w:rPr>
          <w:rFonts w:ascii="Times New Roman" w:hAnsi="Times New Roman" w:cs="Times New Roman"/>
        </w:rPr>
        <w:t xml:space="preserve"> која одражавају развојне приоритете и стратешке циљеве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за период </w:t>
      </w:r>
      <w:r w:rsidR="00060DC3">
        <w:rPr>
          <w:rFonts w:ascii="Times New Roman" w:hAnsi="Times New Roman" w:cs="Times New Roman"/>
        </w:rPr>
        <w:t>202</w:t>
      </w:r>
      <w:r w:rsidR="007551F9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>.-</w:t>
      </w:r>
      <w:r w:rsidR="00060DC3">
        <w:rPr>
          <w:rFonts w:ascii="Times New Roman" w:hAnsi="Times New Roman" w:cs="Times New Roman"/>
        </w:rPr>
        <w:t>20</w:t>
      </w:r>
      <w:r w:rsidR="0007127B">
        <w:rPr>
          <w:rFonts w:ascii="Times New Roman" w:hAnsi="Times New Roman" w:cs="Times New Roman"/>
        </w:rPr>
        <w:t>2</w:t>
      </w:r>
      <w:r w:rsidR="007551F9">
        <w:rPr>
          <w:rFonts w:ascii="Times New Roman" w:hAnsi="Times New Roman" w:cs="Times New Roman"/>
          <w:lang w:val="sr-Cyrl-RS"/>
        </w:rPr>
        <w:t>9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година</w:t>
      </w:r>
      <w:proofErr w:type="gramEnd"/>
      <w:r w:rsidRPr="004635A9">
        <w:rPr>
          <w:rFonts w:ascii="Times New Roman" w:hAnsi="Times New Roman" w:cs="Times New Roman"/>
        </w:rPr>
        <w:t xml:space="preserve">. Надлежни органи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ће се изјашњавати о поднетим предлозима финансијских планова и програмима рада у процесу утврђивања предлога Одлуке о буџету </w:t>
      </w:r>
      <w:proofErr w:type="gramStart"/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Беле</w:t>
      </w:r>
      <w:proofErr w:type="gramEnd"/>
      <w:r w:rsidR="00D23E49" w:rsidRPr="004635A9">
        <w:rPr>
          <w:rFonts w:ascii="Times New Roman" w:hAnsi="Times New Roman" w:cs="Times New Roman"/>
        </w:rPr>
        <w:t xml:space="preserve"> Паланке</w:t>
      </w:r>
      <w:r w:rsidRPr="004635A9">
        <w:rPr>
          <w:rFonts w:ascii="Times New Roman" w:hAnsi="Times New Roman" w:cs="Times New Roman"/>
        </w:rPr>
        <w:t xml:space="preserve"> </w:t>
      </w:r>
      <w:r w:rsidR="00C67FCF">
        <w:rPr>
          <w:rFonts w:ascii="Times New Roman" w:hAnsi="Times New Roman" w:cs="Times New Roman"/>
        </w:rPr>
        <w:t>за 2027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годину</w:t>
      </w:r>
      <w:proofErr w:type="gramEnd"/>
      <w:r w:rsidRPr="004635A9">
        <w:rPr>
          <w:rFonts w:ascii="Times New Roman" w:hAnsi="Times New Roman" w:cs="Times New Roman"/>
        </w:rPr>
        <w:t>.</w:t>
      </w:r>
    </w:p>
    <w:p w:rsidR="005E0053" w:rsidRPr="004635A9" w:rsidRDefault="005E0053" w:rsidP="00147886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Подсећамо да код корисника који реализују више програмских активности у оквиру истог или различитих програма, плате и трошкове функционисања треба везати за доминантну делатност односно делатност којом се корисник претежно бави.</w:t>
      </w:r>
    </w:p>
    <w:p w:rsidR="005E0053" w:rsidRDefault="005E0053" w:rsidP="00147886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Лимити укупних расхода и издатака директних корисника буџета </w:t>
      </w:r>
      <w:proofErr w:type="gramStart"/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</w:t>
      </w:r>
      <w:r w:rsidR="00D23E49" w:rsidRPr="004635A9">
        <w:rPr>
          <w:rFonts w:ascii="Times New Roman" w:hAnsi="Times New Roman" w:cs="Times New Roman"/>
        </w:rPr>
        <w:t xml:space="preserve"> Бела</w:t>
      </w:r>
      <w:proofErr w:type="gramEnd"/>
      <w:r w:rsidR="00D23E49" w:rsidRPr="004635A9">
        <w:rPr>
          <w:rFonts w:ascii="Times New Roman" w:hAnsi="Times New Roman" w:cs="Times New Roman"/>
        </w:rPr>
        <w:t xml:space="preserve"> Паланка</w:t>
      </w:r>
      <w:r w:rsidRPr="004635A9">
        <w:rPr>
          <w:rFonts w:ascii="Times New Roman" w:hAnsi="Times New Roman" w:cs="Times New Roman"/>
        </w:rPr>
        <w:t xml:space="preserve"> за буџетски период од </w:t>
      </w:r>
      <w:r w:rsidR="00060DC3">
        <w:rPr>
          <w:rFonts w:ascii="Times New Roman" w:hAnsi="Times New Roman" w:cs="Times New Roman"/>
        </w:rPr>
        <w:t>202</w:t>
      </w:r>
      <w:r w:rsidR="007551F9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>.-</w:t>
      </w:r>
      <w:r w:rsidR="00D23E49" w:rsidRPr="004635A9">
        <w:rPr>
          <w:rFonts w:ascii="Times New Roman" w:hAnsi="Times New Roman" w:cs="Times New Roman"/>
        </w:rPr>
        <w:t>20</w:t>
      </w:r>
      <w:r w:rsidR="00DA0AB4" w:rsidRPr="004635A9">
        <w:rPr>
          <w:rFonts w:ascii="Times New Roman" w:hAnsi="Times New Roman" w:cs="Times New Roman"/>
        </w:rPr>
        <w:t>2</w:t>
      </w:r>
      <w:r w:rsidR="007551F9">
        <w:rPr>
          <w:rFonts w:ascii="Times New Roman" w:hAnsi="Times New Roman" w:cs="Times New Roman"/>
          <w:lang w:val="sr-Cyrl-RS"/>
        </w:rPr>
        <w:t>9</w:t>
      </w:r>
      <w:r w:rsidR="003B2190">
        <w:rPr>
          <w:rFonts w:ascii="Times New Roman" w:hAnsi="Times New Roman" w:cs="Times New Roman"/>
        </w:rPr>
        <w:t>.</w:t>
      </w:r>
      <w:r w:rsidRPr="004635A9">
        <w:rPr>
          <w:rFonts w:ascii="Times New Roman" w:hAnsi="Times New Roman" w:cs="Times New Roman"/>
        </w:rPr>
        <w:t xml:space="preserve"> </w:t>
      </w:r>
      <w:proofErr w:type="gramStart"/>
      <w:r w:rsidRPr="004635A9">
        <w:rPr>
          <w:rFonts w:ascii="Times New Roman" w:hAnsi="Times New Roman" w:cs="Times New Roman"/>
        </w:rPr>
        <w:t>године</w:t>
      </w:r>
      <w:proofErr w:type="gramEnd"/>
      <w:r w:rsidRPr="004635A9">
        <w:rPr>
          <w:rFonts w:ascii="Times New Roman" w:hAnsi="Times New Roman" w:cs="Times New Roman"/>
        </w:rPr>
        <w:t xml:space="preserve"> одређују се према следећој табели:</w:t>
      </w:r>
    </w:p>
    <w:p w:rsidR="00B978B5" w:rsidRPr="00B978B5" w:rsidRDefault="00B978B5" w:rsidP="00147886">
      <w:pPr>
        <w:jc w:val="both"/>
        <w:rPr>
          <w:rFonts w:ascii="Times New Roman" w:hAnsi="Times New Roman" w:cs="Times New Roman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"/>
        <w:gridCol w:w="730"/>
        <w:gridCol w:w="558"/>
        <w:gridCol w:w="487"/>
        <w:gridCol w:w="2869"/>
        <w:gridCol w:w="1778"/>
        <w:gridCol w:w="1338"/>
        <w:gridCol w:w="1654"/>
      </w:tblGrid>
      <w:tr w:rsidR="00F62C48" w:rsidRPr="004635A9" w:rsidTr="00D170F3">
        <w:trPr>
          <w:trHeight w:val="871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C48" w:rsidRPr="004635A9" w:rsidRDefault="005E0053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tab/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C48" w:rsidRPr="00C96D8F" w:rsidRDefault="00F62C48" w:rsidP="00A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96D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ПЛАН РАСХОДА БУЏЕТА ОПШТИНЕ БЕЛА ПАЛАНКА ПО КОРИСНИЦИМА  </w:t>
            </w:r>
            <w:r w:rsidR="00C67FC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ЗА 2027</w:t>
            </w:r>
            <w:r w:rsidR="00390860" w:rsidRPr="00C96D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96D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ГОД.и 2 наредне године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2C48" w:rsidRPr="004635A9" w:rsidTr="00D170F3">
        <w:trPr>
          <w:trHeight w:val="113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Глава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Програм-ска Класиф.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Функција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Економ. Класиф.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Опис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A4198C" w:rsidRDefault="00F62C48" w:rsidP="00A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 xml:space="preserve">Лимит </w:t>
            </w:r>
            <w:r w:rsidR="00C67FCF">
              <w:rPr>
                <w:rFonts w:ascii="Times New Roman" w:eastAsia="Times New Roman" w:hAnsi="Times New Roman" w:cs="Times New Roman"/>
                <w:b/>
                <w:bCs/>
              </w:rPr>
              <w:t>за 2027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7551F9" w:rsidRDefault="00F62C48" w:rsidP="0075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 xml:space="preserve">Лимит за </w:t>
            </w:r>
            <w:r w:rsidR="00333F5F" w:rsidRPr="004635A9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7551F9" w:rsidRDefault="00F62C48" w:rsidP="0075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Лимит за 20</w:t>
            </w:r>
            <w:r w:rsidR="00DA0AB4" w:rsidRPr="004635A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9</w:t>
            </w:r>
          </w:p>
        </w:tc>
      </w:tr>
      <w:tr w:rsidR="00F62C48" w:rsidRPr="004635A9" w:rsidTr="00D170F3">
        <w:trPr>
          <w:trHeight w:val="363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СКУПШТИНА ОПШТИНЕ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ПРОГРАМ 15: ЛОКАЛНА САМОУПРАВА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20</w:t>
            </w:r>
            <w:r w:rsidR="00903727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22</w:t>
            </w:r>
            <w:r w:rsidR="00903727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.500.000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</w:t>
            </w:r>
            <w:r w:rsidR="009D65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903727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.000.000</w:t>
            </w:r>
          </w:p>
        </w:tc>
      </w:tr>
      <w:tr w:rsidR="00F62C48" w:rsidRPr="004635A9" w:rsidTr="00D170F3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 xml:space="preserve">ОПШТИНСКО ВЕЋЕ И ПРЕДСЕДНИК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ПРОГРАМ 15 - ЛОКАЛНА САМОУПРАВА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566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0602-0001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 xml:space="preserve">Програмска активност 001:Функционисање локалне самоуправе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9D65A5" w:rsidP="009D6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</w:t>
            </w:r>
            <w:r w:rsidR="00903727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9D65A5" w:rsidP="00903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903727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9D65A5" w:rsidP="009D6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</w:t>
            </w:r>
            <w:r w:rsidR="00903727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</w:tr>
      <w:tr w:rsidR="00F62C48" w:rsidRPr="004635A9" w:rsidTr="00D170F3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 xml:space="preserve">ОПШТИНСКА УПРАВА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ПРОГРАМ 15 - ЛОКАЛНА САМОУПРАВА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552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0602-0001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 xml:space="preserve">Програмска активност 001:Функционисање локалне самоуправе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635A9">
              <w:rPr>
                <w:rFonts w:ascii="Times New Roman" w:eastAsia="Times New Roman" w:hAnsi="Times New Roman" w:cs="Times New Roman"/>
                <w:i/>
                <w:iCs/>
              </w:rPr>
              <w:t>Опште услуге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758</w:t>
            </w:r>
            <w:r w:rsidR="009D65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5</w:t>
            </w:r>
            <w:r w:rsidR="009D65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.000      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D170F3" w:rsidRDefault="007551F9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796</w:t>
            </w:r>
            <w:r w:rsidR="00D1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5</w:t>
            </w:r>
            <w:r w:rsidR="00D1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C48" w:rsidRPr="00D170F3" w:rsidRDefault="00791133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836</w:t>
            </w:r>
            <w:r w:rsidR="00D1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5</w:t>
            </w:r>
            <w:r w:rsidR="00D1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00.000</w:t>
            </w:r>
          </w:p>
        </w:tc>
      </w:tr>
      <w:tr w:rsidR="00F62C48" w:rsidRPr="004635A9" w:rsidTr="00D170F3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ТУРИСТИЧКА ОРГАНИЗАЦИЈА БЕЛА ПАЛАНКА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ПРОГРАМ 4 - РАЗВОЈ ТУРИЗМА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A64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7</w:t>
            </w:r>
            <w:r w:rsidR="006468F2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A648E4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A64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7</w:t>
            </w:r>
            <w:r w:rsidR="006468F2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A648E4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7</w:t>
            </w:r>
            <w:r w:rsidR="006468F2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A648E4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</w:t>
            </w:r>
          </w:p>
        </w:tc>
      </w:tr>
      <w:tr w:rsidR="00F62C48" w:rsidRPr="004635A9" w:rsidTr="00D170F3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A648E4" w:rsidP="00755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УСТАНОВ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Е</w:t>
            </w: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 xml:space="preserve">  КУЛТУРЕ</w:t>
            </w:r>
            <w:r w:rsidR="00CD540B" w:rsidRPr="004635A9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ПРОГРАМ 13</w:t>
            </w: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Развој културе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566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A6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Програмска активност 0001</w:t>
            </w:r>
            <w:r w:rsidR="00A648E4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0002</w:t>
            </w: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9D6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6</w:t>
            </w:r>
            <w:r w:rsidR="009D65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9D65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2C6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6</w:t>
            </w:r>
            <w:r w:rsidR="002C65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6468F2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67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.500.000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A648E4" w:rsidP="00A6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НАРОДНА БИБЛИОТЕКА "Вук Караџић"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552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A648E4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ПРЕДШКОЛСКА УСТАНОВА  "ДРАГИЦА ЛАЛОВИЋ"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ПРОГРАМ 8 - ПРЕДШКОЛСКО ОБРАЗОВАЊЕ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9</w:t>
            </w:r>
            <w:r w:rsidR="00A648E4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2A6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99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A648E4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91133" w:rsidP="0079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01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.500.000</w:t>
            </w:r>
          </w:p>
        </w:tc>
      </w:tr>
      <w:tr w:rsidR="00F62C48" w:rsidRPr="004635A9" w:rsidTr="00D170F3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A648E4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 ОБРАЗОВАЊЕ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A6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648E4" w:rsidRPr="004635A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ОСНОВНА ШКОЛА "ЉУПЧЕ ШПАНАЦ" -ОШ БР.1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22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9D65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23</w:t>
            </w:r>
            <w:r w:rsidR="002A65F2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BA1B6F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25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A648E4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</w:tr>
      <w:tr w:rsidR="00F62C48" w:rsidRPr="004635A9" w:rsidTr="00D170F3">
        <w:trPr>
          <w:trHeight w:val="566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9.2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ОСНОВНА ШКОЛА "ЈОВАН АРАНЂЕЛОВИЋ"ЦРВЕНА РЕКА -ОШ БР.2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9D65A5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A64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12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A648E4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C9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13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C970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СРЕДЊА ШКОЛА "НИКЕТА РЕМИЗИЈАНСКИ"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D17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D1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</w:t>
            </w: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2A65F2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.400.000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2A65F2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3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.000.000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ЦЕНТАР ЗА СОЦИЈАЛНИ РАД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A75D22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6.5</w:t>
            </w:r>
            <w:r w:rsidR="002A65F2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2A65F2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7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D1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2A65F2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7551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8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D1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ДОМ ЗДРАВЉА БЕЛА ПАЛАНКА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35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10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.000.000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79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11</w:t>
            </w:r>
            <w:r w:rsidR="002A65F2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7911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5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48" w:rsidRPr="004635A9" w:rsidRDefault="007551F9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12</w:t>
            </w:r>
            <w:r w:rsidR="00F62C48" w:rsidRPr="00463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.000.000</w:t>
            </w:r>
          </w:p>
        </w:tc>
      </w:tr>
      <w:tr w:rsidR="00F62C48" w:rsidRPr="004635A9" w:rsidTr="007551F9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2C48" w:rsidRPr="004635A9" w:rsidTr="007551F9">
        <w:trPr>
          <w:trHeight w:val="3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C48" w:rsidRPr="004635A9" w:rsidRDefault="00F62C48" w:rsidP="00F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C48" w:rsidRPr="004635A9" w:rsidRDefault="00F62C48" w:rsidP="00A64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C48" w:rsidRPr="004635A9" w:rsidRDefault="00F62C48" w:rsidP="00F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62C48" w:rsidRPr="004635A9" w:rsidTr="00D170F3">
        <w:trPr>
          <w:trHeight w:val="30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48" w:rsidRPr="004635A9" w:rsidRDefault="00F62C48" w:rsidP="00F62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70F3" w:rsidRPr="004635A9" w:rsidTr="001B7F33">
        <w:trPr>
          <w:trHeight w:val="363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0F3" w:rsidRPr="004635A9" w:rsidRDefault="00D170F3" w:rsidP="00D1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0F3" w:rsidRPr="004635A9" w:rsidRDefault="00D170F3" w:rsidP="00D1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0F3" w:rsidRPr="004635A9" w:rsidRDefault="00D170F3" w:rsidP="00D1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0F3" w:rsidRPr="004635A9" w:rsidRDefault="00D170F3" w:rsidP="00D1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0F3" w:rsidRPr="00791133" w:rsidRDefault="00D170F3" w:rsidP="00D1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Свега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0F3" w:rsidRPr="00791133" w:rsidRDefault="007551F9" w:rsidP="00755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sr-Cyrl-RS"/>
              </w:rPr>
            </w:pPr>
            <w:r w:rsidRPr="0079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sr-Cyrl-RS"/>
              </w:rPr>
              <w:t>1.100</w:t>
            </w:r>
            <w:r w:rsidRPr="0079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.000</w:t>
            </w:r>
            <w:r w:rsidR="00791133" w:rsidRPr="0079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sr-Cyrl-RS"/>
              </w:rPr>
              <w:t>.000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170F3" w:rsidRPr="00791133" w:rsidRDefault="00791133" w:rsidP="00791133">
            <w:pPr>
              <w:rPr>
                <w:b/>
                <w:sz w:val="14"/>
                <w:szCs w:val="14"/>
                <w:lang w:val="sr-Cyrl-RS"/>
              </w:rPr>
            </w:pPr>
            <w:r w:rsidRPr="00791133">
              <w:rPr>
                <w:b/>
                <w:sz w:val="14"/>
                <w:szCs w:val="14"/>
                <w:lang w:val="sr-Cyrl-RS"/>
              </w:rPr>
              <w:t xml:space="preserve"> 1.155.000.000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170F3" w:rsidRPr="00791133" w:rsidRDefault="00791133" w:rsidP="00D170F3">
            <w:pPr>
              <w:rPr>
                <w:b/>
                <w:sz w:val="14"/>
                <w:szCs w:val="14"/>
                <w:lang w:val="sr-Cyrl-RS"/>
              </w:rPr>
            </w:pPr>
            <w:r w:rsidRPr="00791133">
              <w:rPr>
                <w:b/>
                <w:sz w:val="14"/>
                <w:szCs w:val="14"/>
                <w:lang w:val="sr-Cyrl-RS"/>
              </w:rPr>
              <w:t>1.160.000.000</w:t>
            </w:r>
          </w:p>
        </w:tc>
      </w:tr>
    </w:tbl>
    <w:p w:rsidR="005E0053" w:rsidRPr="004635A9" w:rsidRDefault="005E0053" w:rsidP="00F62C48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Средства за издатке за основне и средње школе, за Центар за социјални рад, као и за установе примарне здравствене заштите који су индиректни корисници буџета других нивоа власти, у захтевима се исказују на економској класификацији 463,464 и 465 – Трансфери осталим нивоима власти. Истовремено, за ове кориснике достављају се и сводни подаци исказани према врстама расхода у табелама.</w:t>
      </w:r>
    </w:p>
    <w:p w:rsidR="005E0053" w:rsidRPr="004635A9" w:rsidRDefault="005E0053" w:rsidP="00F62C48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Индиректни буџетски корисник не попуњава податке односно не планира расходе субвенције, буџетску резерву и рад политичких странака.</w:t>
      </w:r>
    </w:p>
    <w:p w:rsidR="005E0053" w:rsidRPr="004635A9" w:rsidRDefault="005E0053" w:rsidP="00F62C48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  <w:b/>
        </w:rPr>
        <w:t>Расходи ко</w:t>
      </w:r>
      <w:r w:rsidR="00DA0AB4" w:rsidRPr="004635A9">
        <w:rPr>
          <w:rFonts w:ascii="Times New Roman" w:hAnsi="Times New Roman" w:cs="Times New Roman"/>
          <w:b/>
        </w:rPr>
        <w:t xml:space="preserve">ји се финансирају из средстава које индиректни корисници остваре од делатности а сливају се у буџет </w:t>
      </w:r>
      <w:proofErr w:type="gramStart"/>
      <w:r w:rsidR="00DA0AB4" w:rsidRPr="004635A9">
        <w:rPr>
          <w:rFonts w:ascii="Times New Roman" w:hAnsi="Times New Roman" w:cs="Times New Roman"/>
          <w:b/>
        </w:rPr>
        <w:t xml:space="preserve">општине </w:t>
      </w:r>
      <w:r w:rsidRPr="004635A9">
        <w:rPr>
          <w:rFonts w:ascii="Times New Roman" w:hAnsi="Times New Roman" w:cs="Times New Roman"/>
          <w:b/>
        </w:rPr>
        <w:t xml:space="preserve"> </w:t>
      </w:r>
      <w:r w:rsidR="00DA0AB4" w:rsidRPr="004635A9">
        <w:rPr>
          <w:rFonts w:ascii="Times New Roman" w:hAnsi="Times New Roman" w:cs="Times New Roman"/>
          <w:b/>
        </w:rPr>
        <w:t>м</w:t>
      </w:r>
      <w:r w:rsidRPr="004635A9">
        <w:rPr>
          <w:rFonts w:ascii="Times New Roman" w:hAnsi="Times New Roman" w:cs="Times New Roman"/>
          <w:b/>
        </w:rPr>
        <w:t>орају</w:t>
      </w:r>
      <w:proofErr w:type="gramEnd"/>
      <w:r w:rsidRPr="004635A9">
        <w:rPr>
          <w:rFonts w:ascii="Times New Roman" w:hAnsi="Times New Roman" w:cs="Times New Roman"/>
          <w:b/>
        </w:rPr>
        <w:t xml:space="preserve"> бити у висни реално процењених износа </w:t>
      </w:r>
      <w:r w:rsidR="00DA0AB4" w:rsidRPr="004635A9">
        <w:rPr>
          <w:rFonts w:ascii="Times New Roman" w:hAnsi="Times New Roman" w:cs="Times New Roman"/>
          <w:b/>
        </w:rPr>
        <w:t xml:space="preserve">и </w:t>
      </w:r>
      <w:r w:rsidRPr="004635A9">
        <w:rPr>
          <w:rFonts w:ascii="Times New Roman" w:hAnsi="Times New Roman" w:cs="Times New Roman"/>
          <w:b/>
        </w:rPr>
        <w:t>очекиваног остварења тих прихода</w:t>
      </w:r>
      <w:r w:rsidR="00DA0AB4" w:rsidRPr="004635A9">
        <w:rPr>
          <w:rFonts w:ascii="Times New Roman" w:hAnsi="Times New Roman" w:cs="Times New Roman"/>
          <w:b/>
        </w:rPr>
        <w:t xml:space="preserve"> и описно написани за које намене се планирају користити. Услов за </w:t>
      </w:r>
      <w:proofErr w:type="gramStart"/>
      <w:r w:rsidR="00DA0AB4" w:rsidRPr="004635A9">
        <w:rPr>
          <w:rFonts w:ascii="Times New Roman" w:hAnsi="Times New Roman" w:cs="Times New Roman"/>
          <w:b/>
        </w:rPr>
        <w:t>коришћење  тих</w:t>
      </w:r>
      <w:proofErr w:type="gramEnd"/>
      <w:r w:rsidR="00DA0AB4" w:rsidRPr="004635A9">
        <w:rPr>
          <w:rFonts w:ascii="Times New Roman" w:hAnsi="Times New Roman" w:cs="Times New Roman"/>
          <w:b/>
        </w:rPr>
        <w:t xml:space="preserve"> </w:t>
      </w:r>
      <w:r w:rsidRPr="004635A9">
        <w:rPr>
          <w:rFonts w:ascii="Times New Roman" w:hAnsi="Times New Roman" w:cs="Times New Roman"/>
          <w:b/>
        </w:rPr>
        <w:t>прихода за одређену намену, биће да је расход планиран у буџету</w:t>
      </w:r>
      <w:r w:rsidRPr="004635A9">
        <w:rPr>
          <w:rFonts w:ascii="Times New Roman" w:hAnsi="Times New Roman" w:cs="Times New Roman"/>
        </w:rPr>
        <w:t>. С обзиром на умањену пројекцију буџетских прихода, буџетски корисници ће морати да недостајућа средства за финансирање обезбеде из осталих извора.</w:t>
      </w:r>
    </w:p>
    <w:p w:rsidR="005E0053" w:rsidRPr="004635A9" w:rsidRDefault="005E0053" w:rsidP="005E0053">
      <w:pPr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  <w:b/>
        </w:rPr>
        <w:t xml:space="preserve">Предлог за израду финансијског плана </w:t>
      </w:r>
      <w:r w:rsidR="00C67FCF">
        <w:rPr>
          <w:rFonts w:ascii="Times New Roman" w:hAnsi="Times New Roman" w:cs="Times New Roman"/>
          <w:b/>
        </w:rPr>
        <w:t>за 2027</w:t>
      </w:r>
      <w:r w:rsidRPr="004635A9">
        <w:rPr>
          <w:rFonts w:ascii="Times New Roman" w:hAnsi="Times New Roman" w:cs="Times New Roman"/>
          <w:b/>
        </w:rPr>
        <w:t>.годину састоји се од</w:t>
      </w:r>
      <w:r w:rsidRPr="004635A9">
        <w:rPr>
          <w:rFonts w:ascii="Times New Roman" w:hAnsi="Times New Roman" w:cs="Times New Roman"/>
        </w:rPr>
        <w:t>:</w:t>
      </w:r>
    </w:p>
    <w:p w:rsidR="002A7280" w:rsidRPr="00854CD9" w:rsidRDefault="00C346C7" w:rsidP="002A7280">
      <w:pPr>
        <w:pStyle w:val="Heading5"/>
        <w:spacing w:before="150" w:beforeAutospacing="0" w:after="150" w:afterAutospacing="0" w:line="360" w:lineRule="atLeast"/>
        <w:jc w:val="both"/>
        <w:rPr>
          <w:b w:val="0"/>
          <w:color w:val="333333"/>
          <w:sz w:val="22"/>
          <w:szCs w:val="22"/>
          <w:lang w:val="sr-Cyrl-RS"/>
        </w:rPr>
      </w:pPr>
      <w:r w:rsidRPr="004635A9">
        <w:rPr>
          <w:b w:val="0"/>
          <w:sz w:val="22"/>
          <w:szCs w:val="22"/>
        </w:rPr>
        <w:t>-</w:t>
      </w:r>
      <w:r w:rsidR="00CD540B" w:rsidRPr="004635A9">
        <w:rPr>
          <w:b w:val="0"/>
          <w:sz w:val="22"/>
          <w:szCs w:val="22"/>
        </w:rPr>
        <w:t>Tabela 1</w:t>
      </w:r>
      <w:r w:rsidR="005E0053" w:rsidRPr="004635A9">
        <w:rPr>
          <w:b w:val="0"/>
          <w:sz w:val="22"/>
          <w:szCs w:val="22"/>
        </w:rPr>
        <w:t xml:space="preserve">. </w:t>
      </w:r>
      <w:r w:rsidR="004227C6" w:rsidRPr="004635A9">
        <w:rPr>
          <w:b w:val="0"/>
          <w:sz w:val="22"/>
          <w:szCs w:val="22"/>
        </w:rPr>
        <w:t xml:space="preserve">–Обрасци за програмски </w:t>
      </w:r>
      <w:proofErr w:type="gramStart"/>
      <w:r w:rsidR="004227C6" w:rsidRPr="004635A9">
        <w:rPr>
          <w:b w:val="0"/>
          <w:sz w:val="22"/>
          <w:szCs w:val="22"/>
        </w:rPr>
        <w:t xml:space="preserve">буџет </w:t>
      </w:r>
      <w:r w:rsidR="00CD540B" w:rsidRPr="004635A9">
        <w:rPr>
          <w:b w:val="0"/>
          <w:sz w:val="22"/>
          <w:szCs w:val="22"/>
        </w:rPr>
        <w:t xml:space="preserve"> </w:t>
      </w:r>
      <w:r w:rsidR="00060DC3">
        <w:rPr>
          <w:b w:val="0"/>
          <w:sz w:val="22"/>
          <w:szCs w:val="22"/>
        </w:rPr>
        <w:t>202</w:t>
      </w:r>
      <w:r w:rsidR="00B41471">
        <w:rPr>
          <w:b w:val="0"/>
          <w:sz w:val="22"/>
          <w:szCs w:val="22"/>
          <w:lang w:val="sr-Cyrl-RS"/>
        </w:rPr>
        <w:t>7</w:t>
      </w:r>
      <w:proofErr w:type="gramEnd"/>
      <w:r w:rsidR="004227C6" w:rsidRPr="004635A9">
        <w:rPr>
          <w:b w:val="0"/>
          <w:sz w:val="22"/>
          <w:szCs w:val="22"/>
        </w:rPr>
        <w:t xml:space="preserve"> год</w:t>
      </w:r>
      <w:r w:rsidRPr="004635A9">
        <w:rPr>
          <w:b w:val="0"/>
          <w:sz w:val="22"/>
          <w:szCs w:val="22"/>
        </w:rPr>
        <w:t>.</w:t>
      </w:r>
      <w:r w:rsidR="00CD540B" w:rsidRPr="004635A9">
        <w:rPr>
          <w:b w:val="0"/>
          <w:sz w:val="22"/>
          <w:szCs w:val="22"/>
        </w:rPr>
        <w:t xml:space="preserve"> </w:t>
      </w:r>
    </w:p>
    <w:p w:rsidR="005E0053" w:rsidRPr="004635A9" w:rsidRDefault="00CD540B" w:rsidP="00CD540B">
      <w:pPr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- Писаног образложења за сваки појединачни захтев</w:t>
      </w:r>
    </w:p>
    <w:p w:rsidR="005E0053" w:rsidRPr="004635A9" w:rsidRDefault="005E0053" w:rsidP="001D4AE2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635A9">
        <w:rPr>
          <w:rFonts w:ascii="Times New Roman" w:hAnsi="Times New Roman" w:cs="Times New Roman"/>
        </w:rPr>
        <w:t>Директни корисник буџетских средстава одговоран је за благовремено достављање овог упутства и табела индиректним корисницима буџетских средстава у њиховој надлежности, као и за прикупљање финансијских планова индиректних корисника, као и њихово обједињавање.</w:t>
      </w:r>
    </w:p>
    <w:p w:rsidR="005E0053" w:rsidRPr="004635A9" w:rsidRDefault="005E0053" w:rsidP="001D4AE2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 Буџетски корисник доставља предлог финансијског плана расхода и издатака </w:t>
      </w:r>
      <w:r w:rsidR="00C67FCF">
        <w:rPr>
          <w:rFonts w:ascii="Times New Roman" w:hAnsi="Times New Roman" w:cs="Times New Roman"/>
        </w:rPr>
        <w:t>за 2027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годину</w:t>
      </w:r>
      <w:proofErr w:type="gramEnd"/>
      <w:r w:rsidRPr="004635A9">
        <w:rPr>
          <w:rFonts w:ascii="Times New Roman" w:hAnsi="Times New Roman" w:cs="Times New Roman"/>
        </w:rPr>
        <w:t xml:space="preserve"> у форми која подразумева насловну страну са називом и адресом буџетског корисника, податке </w:t>
      </w:r>
      <w:r w:rsidRPr="004635A9">
        <w:rPr>
          <w:rFonts w:ascii="Times New Roman" w:hAnsi="Times New Roman" w:cs="Times New Roman"/>
        </w:rPr>
        <w:lastRenderedPageBreak/>
        <w:t>достављене у прописаним табелама на начин утврђен овим упутством и писаним образложењемкоје, поред правног основа за обављање делатности и основних карактеристика корисника, треба да садржи оправданост сваког појединачног захтева (програмске активности и пројеката).</w:t>
      </w:r>
    </w:p>
    <w:p w:rsidR="005E0053" w:rsidRPr="004635A9" w:rsidRDefault="005E0053" w:rsidP="001D4AE2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>Потребно је у писаном образложењу истаћи специфичности и потешкоће које су биле везане за реализацију финансијских планова у претходној години како би се избегле одређене грешке у будућности. Такође, буџетски корисник је дужан да искаже процену ефеката нових политика и инвестиционих приоритета, а посебно оних које се одражавају на његов рад и финансирање.</w:t>
      </w:r>
    </w:p>
    <w:p w:rsidR="005E0053" w:rsidRPr="004635A9" w:rsidRDefault="002118F4" w:rsidP="00F62C4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9</w:t>
      </w:r>
      <w:r w:rsidR="00C85361">
        <w:rPr>
          <w:rFonts w:ascii="Times New Roman" w:hAnsi="Times New Roman" w:cs="Times New Roman"/>
          <w:b/>
          <w:i/>
        </w:rPr>
        <w:t>.</w:t>
      </w:r>
      <w:r w:rsidR="005E0053" w:rsidRPr="004635A9">
        <w:rPr>
          <w:rFonts w:ascii="Times New Roman" w:hAnsi="Times New Roman" w:cs="Times New Roman"/>
          <w:b/>
          <w:i/>
        </w:rPr>
        <w:tab/>
        <w:t>Напомене у вези попуњавања прописаних образаца</w:t>
      </w:r>
    </w:p>
    <w:p w:rsidR="005E0053" w:rsidRPr="004635A9" w:rsidRDefault="00F20A3E" w:rsidP="00F62C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Та</w:t>
      </w:r>
      <w:r w:rsidR="005E0053" w:rsidRPr="004635A9">
        <w:rPr>
          <w:rFonts w:ascii="Times New Roman" w:hAnsi="Times New Roman" w:cs="Times New Roman"/>
        </w:rPr>
        <w:t>беле се достав</w:t>
      </w:r>
      <w:r w:rsidR="00A4198C">
        <w:rPr>
          <w:rFonts w:ascii="Times New Roman" w:hAnsi="Times New Roman" w:cs="Times New Roman"/>
        </w:rPr>
        <w:t xml:space="preserve">љају </w:t>
      </w:r>
      <w:r w:rsidR="005E0053" w:rsidRPr="004635A9">
        <w:rPr>
          <w:rFonts w:ascii="Times New Roman" w:hAnsi="Times New Roman" w:cs="Times New Roman"/>
        </w:rPr>
        <w:t xml:space="preserve">  у електронском облику надлежном </w:t>
      </w:r>
      <w:r w:rsidR="00472EB2" w:rsidRPr="004635A9">
        <w:rPr>
          <w:rFonts w:ascii="Times New Roman" w:hAnsi="Times New Roman" w:cs="Times New Roman"/>
        </w:rPr>
        <w:t>Одељењу</w:t>
      </w:r>
      <w:r w:rsidR="005E0053" w:rsidRPr="004635A9">
        <w:rPr>
          <w:rFonts w:ascii="Times New Roman" w:hAnsi="Times New Roman" w:cs="Times New Roman"/>
        </w:rPr>
        <w:t xml:space="preserve">. </w:t>
      </w:r>
    </w:p>
    <w:p w:rsidR="005E0053" w:rsidRPr="004635A9" w:rsidRDefault="005E0053" w:rsidP="005E0053">
      <w:pPr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ab/>
        <w:t xml:space="preserve">Предлози финансијских планова </w:t>
      </w:r>
      <w:r w:rsidR="00C67FCF">
        <w:rPr>
          <w:rFonts w:ascii="Times New Roman" w:hAnsi="Times New Roman" w:cs="Times New Roman"/>
        </w:rPr>
        <w:t xml:space="preserve">за </w:t>
      </w:r>
      <w:proofErr w:type="gramStart"/>
      <w:r w:rsidR="00C67FCF">
        <w:rPr>
          <w:rFonts w:ascii="Times New Roman" w:hAnsi="Times New Roman" w:cs="Times New Roman"/>
        </w:rPr>
        <w:t>2027</w:t>
      </w:r>
      <w:r w:rsidR="00A4198C">
        <w:rPr>
          <w:rFonts w:ascii="Times New Roman" w:hAnsi="Times New Roman" w:cs="Times New Roman"/>
        </w:rPr>
        <w:t xml:space="preserve"> </w:t>
      </w:r>
      <w:r w:rsidRPr="004635A9">
        <w:rPr>
          <w:rFonts w:ascii="Times New Roman" w:hAnsi="Times New Roman" w:cs="Times New Roman"/>
        </w:rPr>
        <w:t xml:space="preserve"> годину</w:t>
      </w:r>
      <w:proofErr w:type="gramEnd"/>
      <w:r w:rsidRPr="004635A9">
        <w:rPr>
          <w:rFonts w:ascii="Times New Roman" w:hAnsi="Times New Roman" w:cs="Times New Roman"/>
        </w:rPr>
        <w:t xml:space="preserve"> морају бити у оквирима лимита утврђених овим упутством. Уколико директни буџетски корисник процени да се поједини програми не могу подмирити из оквира предложеног лимита, може тражити недостајућа средства за финансирање: редовних трошкова функционисања и недовршених пројеката из претходне године, нових пројеката и програмских активности по приоритетима. У писаном образложењу, поред правног основа за извршавање наведеног расхода и/или издатка, потребно је детаљно образложити разлог и оправданост поднешеног захтева. </w:t>
      </w:r>
    </w:p>
    <w:p w:rsidR="005E0053" w:rsidRPr="004635A9" w:rsidRDefault="005E0053" w:rsidP="001D5EB9">
      <w:pPr>
        <w:ind w:firstLine="720"/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 xml:space="preserve">Преглед капиталних пројеката за период </w:t>
      </w:r>
      <w:r w:rsidR="00060DC3">
        <w:rPr>
          <w:rFonts w:ascii="Times New Roman" w:hAnsi="Times New Roman" w:cs="Times New Roman"/>
        </w:rPr>
        <w:t>202</w:t>
      </w:r>
      <w:r w:rsidR="00B41471">
        <w:rPr>
          <w:rFonts w:ascii="Times New Roman" w:hAnsi="Times New Roman" w:cs="Times New Roman"/>
          <w:lang w:val="sr-Cyrl-RS"/>
        </w:rPr>
        <w:t>7</w:t>
      </w:r>
      <w:r w:rsidRPr="004635A9">
        <w:rPr>
          <w:rFonts w:ascii="Times New Roman" w:hAnsi="Times New Roman" w:cs="Times New Roman"/>
        </w:rPr>
        <w:t>.-</w:t>
      </w:r>
      <w:r w:rsidR="00060DC3">
        <w:rPr>
          <w:rFonts w:ascii="Times New Roman" w:hAnsi="Times New Roman" w:cs="Times New Roman"/>
        </w:rPr>
        <w:t>202</w:t>
      </w:r>
      <w:r w:rsidR="00B41471">
        <w:rPr>
          <w:rFonts w:ascii="Times New Roman" w:hAnsi="Times New Roman" w:cs="Times New Roman"/>
          <w:lang w:val="sr-Cyrl-RS"/>
        </w:rPr>
        <w:t>9</w:t>
      </w:r>
      <w:r w:rsidRPr="004635A9">
        <w:rPr>
          <w:rFonts w:ascii="Times New Roman" w:hAnsi="Times New Roman" w:cs="Times New Roman"/>
        </w:rPr>
        <w:t xml:space="preserve">. </w:t>
      </w:r>
      <w:proofErr w:type="gramStart"/>
      <w:r w:rsidRPr="004635A9">
        <w:rPr>
          <w:rFonts w:ascii="Times New Roman" w:hAnsi="Times New Roman" w:cs="Times New Roman"/>
        </w:rPr>
        <w:t>попуњавају</w:t>
      </w:r>
      <w:proofErr w:type="gramEnd"/>
      <w:r w:rsidRPr="004635A9">
        <w:rPr>
          <w:rFonts w:ascii="Times New Roman" w:hAnsi="Times New Roman" w:cs="Times New Roman"/>
        </w:rPr>
        <w:t xml:space="preserve"> </w:t>
      </w:r>
      <w:r w:rsidRPr="00F20A3E">
        <w:rPr>
          <w:rFonts w:ascii="Times New Roman" w:hAnsi="Times New Roman" w:cs="Times New Roman"/>
          <w:u w:val="single"/>
        </w:rPr>
        <w:t>директни</w:t>
      </w:r>
      <w:r w:rsidRPr="004635A9">
        <w:rPr>
          <w:rFonts w:ascii="Times New Roman" w:hAnsi="Times New Roman" w:cs="Times New Roman"/>
        </w:rPr>
        <w:t xml:space="preserve"> корисници буџета </w:t>
      </w:r>
      <w:r w:rsidR="00790261" w:rsidRPr="004635A9">
        <w:rPr>
          <w:rFonts w:ascii="Times New Roman" w:hAnsi="Times New Roman" w:cs="Times New Roman"/>
        </w:rPr>
        <w:t>општине</w:t>
      </w:r>
      <w:r w:rsidRPr="004635A9">
        <w:rPr>
          <w:rFonts w:ascii="Times New Roman" w:hAnsi="Times New Roman" w:cs="Times New Roman"/>
        </w:rPr>
        <w:t xml:space="preserve"> и то за капиталне пројекте за које постоји реална могућност да се реализују, водећи рачуна о приоритетима.</w:t>
      </w:r>
    </w:p>
    <w:p w:rsidR="005E0053" w:rsidRPr="004635A9" w:rsidRDefault="002118F4" w:rsidP="005E0053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10</w:t>
      </w:r>
      <w:r w:rsidR="005E0053" w:rsidRPr="004635A9">
        <w:rPr>
          <w:rFonts w:ascii="Times New Roman" w:hAnsi="Times New Roman" w:cs="Times New Roman"/>
          <w:b/>
          <w:i/>
        </w:rPr>
        <w:t>.</w:t>
      </w:r>
      <w:r w:rsidR="005E0053" w:rsidRPr="004635A9">
        <w:rPr>
          <w:rFonts w:ascii="Times New Roman" w:hAnsi="Times New Roman" w:cs="Times New Roman"/>
          <w:b/>
          <w:i/>
        </w:rPr>
        <w:tab/>
        <w:t xml:space="preserve">Динамика припреме и достављања предлога финансијских планова </w:t>
      </w:r>
    </w:p>
    <w:p w:rsidR="003D5B7A" w:rsidRPr="00D81CCD" w:rsidRDefault="005E0053" w:rsidP="003D5B7A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  <w:b/>
        </w:rPr>
        <w:t xml:space="preserve">Индиректни корисници су дужни најкасније до </w:t>
      </w:r>
      <w:r w:rsidR="00703B1A">
        <w:rPr>
          <w:rFonts w:ascii="Times New Roman" w:hAnsi="Times New Roman" w:cs="Times New Roman"/>
          <w:b/>
          <w:lang w:val="sr-Cyrl-CS"/>
        </w:rPr>
        <w:t>15</w:t>
      </w:r>
      <w:r w:rsidR="007D7AE5" w:rsidRPr="004635A9">
        <w:rPr>
          <w:rFonts w:ascii="Times New Roman" w:hAnsi="Times New Roman" w:cs="Times New Roman"/>
          <w:b/>
        </w:rPr>
        <w:t>.0</w:t>
      </w:r>
      <w:r w:rsidR="00703B1A">
        <w:rPr>
          <w:rFonts w:ascii="Times New Roman" w:hAnsi="Times New Roman" w:cs="Times New Roman"/>
          <w:b/>
        </w:rPr>
        <w:t>9</w:t>
      </w:r>
      <w:r w:rsidR="007D7AE5" w:rsidRPr="004635A9">
        <w:rPr>
          <w:rFonts w:ascii="Times New Roman" w:hAnsi="Times New Roman" w:cs="Times New Roman"/>
          <w:b/>
        </w:rPr>
        <w:t>.</w:t>
      </w:r>
      <w:r w:rsidR="00060DC3">
        <w:rPr>
          <w:rFonts w:ascii="Times New Roman" w:hAnsi="Times New Roman" w:cs="Times New Roman"/>
          <w:b/>
        </w:rPr>
        <w:t>202</w:t>
      </w:r>
      <w:r w:rsidR="00401748">
        <w:rPr>
          <w:rFonts w:ascii="Times New Roman" w:hAnsi="Times New Roman" w:cs="Times New Roman"/>
          <w:b/>
          <w:lang w:val="sr-Cyrl-RS"/>
        </w:rPr>
        <w:t>6</w:t>
      </w:r>
      <w:r w:rsidRPr="004635A9">
        <w:rPr>
          <w:rFonts w:ascii="Times New Roman" w:hAnsi="Times New Roman" w:cs="Times New Roman"/>
          <w:b/>
        </w:rPr>
        <w:t xml:space="preserve">. године да доставе предлоге финансијских планова односно предлоге за финансирање у </w:t>
      </w:r>
      <w:r w:rsidR="00060DC3">
        <w:rPr>
          <w:rFonts w:ascii="Times New Roman" w:hAnsi="Times New Roman" w:cs="Times New Roman"/>
          <w:b/>
        </w:rPr>
        <w:t>202</w:t>
      </w:r>
      <w:r w:rsidR="00B41471">
        <w:rPr>
          <w:rFonts w:ascii="Times New Roman" w:hAnsi="Times New Roman" w:cs="Times New Roman"/>
          <w:b/>
          <w:lang w:val="sr-Cyrl-RS"/>
        </w:rPr>
        <w:t>7</w:t>
      </w:r>
      <w:r w:rsidR="00A418FE">
        <w:rPr>
          <w:rFonts w:ascii="Times New Roman" w:hAnsi="Times New Roman" w:cs="Times New Roman"/>
          <w:b/>
        </w:rPr>
        <w:t xml:space="preserve"> </w:t>
      </w:r>
      <w:r w:rsidRPr="004635A9">
        <w:rPr>
          <w:rFonts w:ascii="Times New Roman" w:hAnsi="Times New Roman" w:cs="Times New Roman"/>
          <w:b/>
        </w:rPr>
        <w:t xml:space="preserve"> години </w:t>
      </w:r>
      <w:r w:rsidR="00854CD9">
        <w:rPr>
          <w:rFonts w:ascii="Times New Roman" w:hAnsi="Times New Roman" w:cs="Times New Roman"/>
          <w:b/>
        </w:rPr>
        <w:t xml:space="preserve">, </w:t>
      </w:r>
      <w:r w:rsidRPr="004635A9">
        <w:rPr>
          <w:rFonts w:ascii="Times New Roman" w:hAnsi="Times New Roman" w:cs="Times New Roman"/>
          <w:b/>
        </w:rPr>
        <w:t xml:space="preserve">поступајући по овом Упутству. Надлежни </w:t>
      </w:r>
      <w:r w:rsidR="001D012B" w:rsidRPr="004635A9">
        <w:rPr>
          <w:rFonts w:ascii="Times New Roman" w:hAnsi="Times New Roman" w:cs="Times New Roman"/>
          <w:b/>
        </w:rPr>
        <w:t>Одељење</w:t>
      </w:r>
      <w:r w:rsidR="001D4AE2" w:rsidRPr="004635A9">
        <w:rPr>
          <w:rFonts w:ascii="Times New Roman" w:hAnsi="Times New Roman" w:cs="Times New Roman"/>
          <w:b/>
          <w:lang w:val="sr-Cyrl-CS"/>
        </w:rPr>
        <w:t xml:space="preserve"> </w:t>
      </w:r>
      <w:r w:rsidRPr="004635A9">
        <w:rPr>
          <w:rFonts w:ascii="Times New Roman" w:hAnsi="Times New Roman" w:cs="Times New Roman"/>
          <w:b/>
        </w:rPr>
        <w:t xml:space="preserve"> ће обрадити захтеве и уз предлог са пратећом</w:t>
      </w:r>
      <w:r w:rsidR="002A7280" w:rsidRPr="004635A9">
        <w:rPr>
          <w:rFonts w:ascii="Times New Roman" w:hAnsi="Times New Roman" w:cs="Times New Roman"/>
          <w:b/>
        </w:rPr>
        <w:t xml:space="preserve"> </w:t>
      </w:r>
      <w:r w:rsidR="002A7280" w:rsidRPr="00D81CCD">
        <w:rPr>
          <w:rFonts w:ascii="Times New Roman" w:hAnsi="Times New Roman" w:cs="Times New Roman"/>
          <w:b/>
        </w:rPr>
        <w:t>документацијом доставити надлежном органу на даље разматрање</w:t>
      </w:r>
      <w:r w:rsidR="002A7280" w:rsidRPr="00D81CCD">
        <w:rPr>
          <w:rFonts w:ascii="Times New Roman" w:hAnsi="Times New Roman" w:cs="Times New Roman"/>
        </w:rPr>
        <w:t>.</w:t>
      </w:r>
    </w:p>
    <w:p w:rsidR="00D81CCD" w:rsidRPr="00D81CCD" w:rsidRDefault="00D81CCD" w:rsidP="00D81CCD">
      <w:pPr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631C35">
        <w:rPr>
          <w:rFonts w:ascii="Times New Roman" w:hAnsi="Times New Roman" w:cs="Times New Roman"/>
          <w:b/>
          <w:i/>
          <w:lang w:val="sr-Cyrl-RS"/>
        </w:rPr>
        <w:t>11. У прилогу</w:t>
      </w:r>
      <w:r w:rsidRPr="00D81CCD">
        <w:rPr>
          <w:rFonts w:ascii="Times New Roman" w:hAnsi="Times New Roman" w:cs="Times New Roman"/>
          <w:lang w:val="sr-Cyrl-RS"/>
        </w:rPr>
        <w:t xml:space="preserve"> се налази и </w:t>
      </w:r>
      <w:r w:rsidRPr="00D81CCD">
        <w:rPr>
          <w:rFonts w:ascii="Times New Roman" w:hAnsi="Times New Roman" w:cs="Times New Roman"/>
          <w:b/>
          <w:sz w:val="20"/>
          <w:szCs w:val="20"/>
        </w:rPr>
        <w:t>ПЛАН ПОСТУПНОГ УВОЂЕЊА РОДНО ОДГОВОРНОГ БУЏЕТИРАЊА У ПОСТУПАК ПРИПРЕМЕ И ДОНОШЕЊА БУЏЕТА ОПШТИНЕ</w:t>
      </w:r>
      <w:r w:rsidRPr="00D81CCD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БЕЛА ПАЛАНКА </w:t>
      </w:r>
      <w:r w:rsidRPr="00D81C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7FCF">
        <w:rPr>
          <w:rFonts w:ascii="Times New Roman" w:hAnsi="Times New Roman" w:cs="Times New Roman"/>
          <w:b/>
          <w:sz w:val="20"/>
          <w:szCs w:val="20"/>
        </w:rPr>
        <w:t>ЗА 2027</w:t>
      </w:r>
      <w:r w:rsidRPr="00D81CCD">
        <w:rPr>
          <w:rFonts w:ascii="Times New Roman" w:hAnsi="Times New Roman" w:cs="Times New Roman"/>
          <w:b/>
          <w:sz w:val="20"/>
          <w:szCs w:val="20"/>
        </w:rPr>
        <w:t>. ГОДИНУ</w:t>
      </w:r>
      <w:r w:rsidRPr="00D81CCD">
        <w:rPr>
          <w:rFonts w:ascii="Times New Roman" w:hAnsi="Times New Roman" w:cs="Times New Roman"/>
          <w:b/>
          <w:sz w:val="20"/>
          <w:szCs w:val="20"/>
          <w:lang w:val="sr-Cyrl-RS"/>
        </w:rPr>
        <w:t>, у складу са којим треба поступити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.</w:t>
      </w:r>
    </w:p>
    <w:p w:rsidR="00D81CCD" w:rsidRPr="00D81CCD" w:rsidRDefault="00D81CCD" w:rsidP="003D5B7A">
      <w:pPr>
        <w:jc w:val="both"/>
        <w:rPr>
          <w:rFonts w:ascii="Times New Roman" w:hAnsi="Times New Roman" w:cs="Times New Roman"/>
          <w:lang w:val="sr-Cyrl-RS"/>
        </w:rPr>
      </w:pPr>
    </w:p>
    <w:p w:rsidR="005E0053" w:rsidRPr="004635A9" w:rsidRDefault="003D5B7A" w:rsidP="003D5B7A">
      <w:pPr>
        <w:jc w:val="both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264160</wp:posOffset>
            </wp:positionV>
            <wp:extent cx="1168400" cy="1239520"/>
            <wp:effectExtent l="76200" t="57150" r="69850" b="55880"/>
            <wp:wrapNone/>
            <wp:docPr id="14" name="Picture 13" descr="Pec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cat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243148">
                      <a:off x="0" y="0"/>
                      <a:ext cx="1168400" cy="123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="005E0053"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Pr="004635A9">
        <w:rPr>
          <w:rFonts w:ascii="Times New Roman" w:hAnsi="Times New Roman" w:cs="Times New Roman"/>
        </w:rPr>
        <w:tab/>
      </w:r>
      <w:r w:rsidR="00E80870">
        <w:rPr>
          <w:rFonts w:ascii="Times New Roman" w:hAnsi="Times New Roman" w:cs="Times New Roman"/>
          <w:lang w:val="sr-Cyrl-CS"/>
        </w:rPr>
        <w:t>Руководилац о</w:t>
      </w:r>
      <w:r w:rsidR="001D012B" w:rsidRPr="004635A9">
        <w:rPr>
          <w:rFonts w:ascii="Times New Roman" w:hAnsi="Times New Roman" w:cs="Times New Roman"/>
        </w:rPr>
        <w:t>дељењ</w:t>
      </w:r>
      <w:r w:rsidR="005E0053" w:rsidRPr="004635A9">
        <w:rPr>
          <w:rFonts w:ascii="Times New Roman" w:hAnsi="Times New Roman" w:cs="Times New Roman"/>
        </w:rPr>
        <w:t>а</w:t>
      </w:r>
    </w:p>
    <w:p w:rsidR="00C41219" w:rsidRPr="004635A9" w:rsidRDefault="005E0053" w:rsidP="007E1914">
      <w:pPr>
        <w:jc w:val="right"/>
        <w:rPr>
          <w:rFonts w:ascii="Times New Roman" w:hAnsi="Times New Roman" w:cs="Times New Roman"/>
        </w:rPr>
      </w:pPr>
      <w:r w:rsidRPr="004635A9">
        <w:rPr>
          <w:rFonts w:ascii="Times New Roman" w:hAnsi="Times New Roman" w:cs="Times New Roman"/>
        </w:rPr>
        <w:tab/>
      </w:r>
      <w:r w:rsidR="00F62C48" w:rsidRPr="004635A9">
        <w:rPr>
          <w:rFonts w:ascii="Times New Roman" w:hAnsi="Times New Roman" w:cs="Times New Roman"/>
          <w:lang w:val="sr-Cyrl-CS"/>
        </w:rPr>
        <w:t>Соња Ђођевић</w:t>
      </w:r>
    </w:p>
    <w:p w:rsidR="003D5B7A" w:rsidRPr="003D5B7A" w:rsidRDefault="003D5B7A" w:rsidP="007E19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47750" cy="41612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16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B7A" w:rsidRPr="003D5B7A" w:rsidRDefault="003D5B7A" w:rsidP="007E1914">
      <w:pPr>
        <w:jc w:val="right"/>
        <w:rPr>
          <w:rFonts w:ascii="Times New Roman" w:hAnsi="Times New Roman" w:cs="Times New Roman"/>
        </w:rPr>
      </w:pPr>
    </w:p>
    <w:p w:rsidR="003D5B7A" w:rsidRPr="003D5B7A" w:rsidRDefault="003D5B7A" w:rsidP="007E1914">
      <w:pPr>
        <w:jc w:val="right"/>
        <w:rPr>
          <w:rFonts w:ascii="Times New Roman" w:hAnsi="Times New Roman" w:cs="Times New Roman"/>
        </w:rPr>
      </w:pPr>
    </w:p>
    <w:sectPr w:rsidR="003D5B7A" w:rsidRPr="003D5B7A" w:rsidSect="00CD540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41FB"/>
    <w:multiLevelType w:val="hybridMultilevel"/>
    <w:tmpl w:val="6A5CBD88"/>
    <w:lvl w:ilvl="0" w:tplc="1AACA03A">
      <w:start w:val="3"/>
      <w:numFmt w:val="decimal"/>
      <w:lvlText w:val="%1."/>
      <w:lvlJc w:val="left"/>
      <w:pPr>
        <w:ind w:left="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6" w:hanging="360"/>
      </w:pPr>
    </w:lvl>
    <w:lvl w:ilvl="2" w:tplc="0409001B" w:tentative="1">
      <w:start w:val="1"/>
      <w:numFmt w:val="lowerRoman"/>
      <w:lvlText w:val="%3."/>
      <w:lvlJc w:val="right"/>
      <w:pPr>
        <w:ind w:left="1636" w:hanging="180"/>
      </w:pPr>
    </w:lvl>
    <w:lvl w:ilvl="3" w:tplc="0409000F" w:tentative="1">
      <w:start w:val="1"/>
      <w:numFmt w:val="decimal"/>
      <w:lvlText w:val="%4."/>
      <w:lvlJc w:val="left"/>
      <w:pPr>
        <w:ind w:left="2356" w:hanging="360"/>
      </w:pPr>
    </w:lvl>
    <w:lvl w:ilvl="4" w:tplc="04090019" w:tentative="1">
      <w:start w:val="1"/>
      <w:numFmt w:val="lowerLetter"/>
      <w:lvlText w:val="%5."/>
      <w:lvlJc w:val="left"/>
      <w:pPr>
        <w:ind w:left="3076" w:hanging="360"/>
      </w:pPr>
    </w:lvl>
    <w:lvl w:ilvl="5" w:tplc="0409001B" w:tentative="1">
      <w:start w:val="1"/>
      <w:numFmt w:val="lowerRoman"/>
      <w:lvlText w:val="%6."/>
      <w:lvlJc w:val="right"/>
      <w:pPr>
        <w:ind w:left="3796" w:hanging="180"/>
      </w:pPr>
    </w:lvl>
    <w:lvl w:ilvl="6" w:tplc="0409000F" w:tentative="1">
      <w:start w:val="1"/>
      <w:numFmt w:val="decimal"/>
      <w:lvlText w:val="%7."/>
      <w:lvlJc w:val="left"/>
      <w:pPr>
        <w:ind w:left="4516" w:hanging="360"/>
      </w:pPr>
    </w:lvl>
    <w:lvl w:ilvl="7" w:tplc="04090019" w:tentative="1">
      <w:start w:val="1"/>
      <w:numFmt w:val="lowerLetter"/>
      <w:lvlText w:val="%8."/>
      <w:lvlJc w:val="left"/>
      <w:pPr>
        <w:ind w:left="5236" w:hanging="360"/>
      </w:pPr>
    </w:lvl>
    <w:lvl w:ilvl="8" w:tplc="040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1" w15:restartNumberingAfterBreak="0">
    <w:nsid w:val="190B0213"/>
    <w:multiLevelType w:val="hybridMultilevel"/>
    <w:tmpl w:val="BE72A2F0"/>
    <w:lvl w:ilvl="0" w:tplc="3BC41644">
      <w:start w:val="1"/>
      <w:numFmt w:val="decimal"/>
      <w:lvlText w:val="%1."/>
      <w:lvlJc w:val="left"/>
      <w:pPr>
        <w:ind w:left="383" w:hanging="272"/>
        <w:jc w:val="right"/>
      </w:pPr>
      <w:rPr>
        <w:rFonts w:ascii="Times New Roman" w:eastAsia="Times New Roman" w:hAnsi="Times New Roman" w:cs="Times New Roman" w:hint="default"/>
        <w:b/>
        <w:bCs/>
        <w:i/>
        <w:spacing w:val="-29"/>
        <w:w w:val="100"/>
        <w:sz w:val="24"/>
        <w:szCs w:val="24"/>
        <w:lang w:eastAsia="en-US" w:bidi="ar-SA"/>
      </w:rPr>
    </w:lvl>
    <w:lvl w:ilvl="1" w:tplc="AD8C466E">
      <w:numFmt w:val="bullet"/>
      <w:lvlText w:val=""/>
      <w:lvlJc w:val="left"/>
      <w:pPr>
        <w:ind w:left="1389" w:hanging="255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4732D7C6">
      <w:numFmt w:val="bullet"/>
      <w:lvlText w:val="•"/>
      <w:lvlJc w:val="left"/>
      <w:pPr>
        <w:ind w:left="2327" w:hanging="255"/>
      </w:pPr>
      <w:rPr>
        <w:rFonts w:hint="default"/>
        <w:lang w:eastAsia="en-US" w:bidi="ar-SA"/>
      </w:rPr>
    </w:lvl>
    <w:lvl w:ilvl="3" w:tplc="3F1A344A">
      <w:numFmt w:val="bullet"/>
      <w:lvlText w:val="•"/>
      <w:lvlJc w:val="left"/>
      <w:pPr>
        <w:ind w:left="3274" w:hanging="255"/>
      </w:pPr>
      <w:rPr>
        <w:rFonts w:hint="default"/>
        <w:lang w:eastAsia="en-US" w:bidi="ar-SA"/>
      </w:rPr>
    </w:lvl>
    <w:lvl w:ilvl="4" w:tplc="8A1AAF90">
      <w:numFmt w:val="bullet"/>
      <w:lvlText w:val="•"/>
      <w:lvlJc w:val="left"/>
      <w:pPr>
        <w:ind w:left="4222" w:hanging="255"/>
      </w:pPr>
      <w:rPr>
        <w:rFonts w:hint="default"/>
        <w:lang w:eastAsia="en-US" w:bidi="ar-SA"/>
      </w:rPr>
    </w:lvl>
    <w:lvl w:ilvl="5" w:tplc="BCE0633C">
      <w:numFmt w:val="bullet"/>
      <w:lvlText w:val="•"/>
      <w:lvlJc w:val="left"/>
      <w:pPr>
        <w:ind w:left="5169" w:hanging="255"/>
      </w:pPr>
      <w:rPr>
        <w:rFonts w:hint="default"/>
        <w:lang w:eastAsia="en-US" w:bidi="ar-SA"/>
      </w:rPr>
    </w:lvl>
    <w:lvl w:ilvl="6" w:tplc="8B5012A6">
      <w:numFmt w:val="bullet"/>
      <w:lvlText w:val="•"/>
      <w:lvlJc w:val="left"/>
      <w:pPr>
        <w:ind w:left="6116" w:hanging="255"/>
      </w:pPr>
      <w:rPr>
        <w:rFonts w:hint="default"/>
        <w:lang w:eastAsia="en-US" w:bidi="ar-SA"/>
      </w:rPr>
    </w:lvl>
    <w:lvl w:ilvl="7" w:tplc="F1A83C4E">
      <w:numFmt w:val="bullet"/>
      <w:lvlText w:val="•"/>
      <w:lvlJc w:val="left"/>
      <w:pPr>
        <w:ind w:left="7064" w:hanging="255"/>
      </w:pPr>
      <w:rPr>
        <w:rFonts w:hint="default"/>
        <w:lang w:eastAsia="en-US" w:bidi="ar-SA"/>
      </w:rPr>
    </w:lvl>
    <w:lvl w:ilvl="8" w:tplc="D2E2CBD0">
      <w:numFmt w:val="bullet"/>
      <w:lvlText w:val="•"/>
      <w:lvlJc w:val="left"/>
      <w:pPr>
        <w:ind w:left="8011" w:hanging="255"/>
      </w:pPr>
      <w:rPr>
        <w:rFonts w:hint="default"/>
        <w:lang w:eastAsia="en-US" w:bidi="ar-SA"/>
      </w:rPr>
    </w:lvl>
  </w:abstractNum>
  <w:abstractNum w:abstractNumId="2" w15:restartNumberingAfterBreak="0">
    <w:nsid w:val="35220CF5"/>
    <w:multiLevelType w:val="hybridMultilevel"/>
    <w:tmpl w:val="9ADEAD88"/>
    <w:lvl w:ilvl="0" w:tplc="C5AAC6A6">
      <w:start w:val="1"/>
      <w:numFmt w:val="decimal"/>
      <w:lvlText w:val="%1."/>
      <w:lvlJc w:val="left"/>
      <w:pPr>
        <w:ind w:left="443" w:hanging="332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eastAsia="en-US" w:bidi="ar-SA"/>
      </w:rPr>
    </w:lvl>
    <w:lvl w:ilvl="1" w:tplc="47DA0680">
      <w:numFmt w:val="bullet"/>
      <w:lvlText w:val="•"/>
      <w:lvlJc w:val="left"/>
      <w:pPr>
        <w:ind w:left="1386" w:hanging="332"/>
      </w:pPr>
      <w:rPr>
        <w:rFonts w:hint="default"/>
        <w:lang w:eastAsia="en-US" w:bidi="ar-SA"/>
      </w:rPr>
    </w:lvl>
    <w:lvl w:ilvl="2" w:tplc="B470B040">
      <w:numFmt w:val="bullet"/>
      <w:lvlText w:val="•"/>
      <w:lvlJc w:val="left"/>
      <w:pPr>
        <w:ind w:left="2333" w:hanging="332"/>
      </w:pPr>
      <w:rPr>
        <w:rFonts w:hint="default"/>
        <w:lang w:eastAsia="en-US" w:bidi="ar-SA"/>
      </w:rPr>
    </w:lvl>
    <w:lvl w:ilvl="3" w:tplc="F3C8E7A6">
      <w:numFmt w:val="bullet"/>
      <w:lvlText w:val="•"/>
      <w:lvlJc w:val="left"/>
      <w:pPr>
        <w:ind w:left="3279" w:hanging="332"/>
      </w:pPr>
      <w:rPr>
        <w:rFonts w:hint="default"/>
        <w:lang w:eastAsia="en-US" w:bidi="ar-SA"/>
      </w:rPr>
    </w:lvl>
    <w:lvl w:ilvl="4" w:tplc="77A8C5EA">
      <w:numFmt w:val="bullet"/>
      <w:lvlText w:val="•"/>
      <w:lvlJc w:val="left"/>
      <w:pPr>
        <w:ind w:left="4226" w:hanging="332"/>
      </w:pPr>
      <w:rPr>
        <w:rFonts w:hint="default"/>
        <w:lang w:eastAsia="en-US" w:bidi="ar-SA"/>
      </w:rPr>
    </w:lvl>
    <w:lvl w:ilvl="5" w:tplc="28E65E1A">
      <w:numFmt w:val="bullet"/>
      <w:lvlText w:val="•"/>
      <w:lvlJc w:val="left"/>
      <w:pPr>
        <w:ind w:left="5173" w:hanging="332"/>
      </w:pPr>
      <w:rPr>
        <w:rFonts w:hint="default"/>
        <w:lang w:eastAsia="en-US" w:bidi="ar-SA"/>
      </w:rPr>
    </w:lvl>
    <w:lvl w:ilvl="6" w:tplc="A6128CD8">
      <w:numFmt w:val="bullet"/>
      <w:lvlText w:val="•"/>
      <w:lvlJc w:val="left"/>
      <w:pPr>
        <w:ind w:left="6119" w:hanging="332"/>
      </w:pPr>
      <w:rPr>
        <w:rFonts w:hint="default"/>
        <w:lang w:eastAsia="en-US" w:bidi="ar-SA"/>
      </w:rPr>
    </w:lvl>
    <w:lvl w:ilvl="7" w:tplc="CA162E42">
      <w:numFmt w:val="bullet"/>
      <w:lvlText w:val="•"/>
      <w:lvlJc w:val="left"/>
      <w:pPr>
        <w:ind w:left="7066" w:hanging="332"/>
      </w:pPr>
      <w:rPr>
        <w:rFonts w:hint="default"/>
        <w:lang w:eastAsia="en-US" w:bidi="ar-SA"/>
      </w:rPr>
    </w:lvl>
    <w:lvl w:ilvl="8" w:tplc="25A0CC8E">
      <w:numFmt w:val="bullet"/>
      <w:lvlText w:val="•"/>
      <w:lvlJc w:val="left"/>
      <w:pPr>
        <w:ind w:left="8013" w:hanging="332"/>
      </w:pPr>
      <w:rPr>
        <w:rFonts w:hint="default"/>
        <w:lang w:eastAsia="en-US" w:bidi="ar-SA"/>
      </w:rPr>
    </w:lvl>
  </w:abstractNum>
  <w:abstractNum w:abstractNumId="3" w15:restartNumberingAfterBreak="0">
    <w:nsid w:val="37063069"/>
    <w:multiLevelType w:val="hybridMultilevel"/>
    <w:tmpl w:val="BE72A2F0"/>
    <w:lvl w:ilvl="0" w:tplc="3BC41644">
      <w:start w:val="1"/>
      <w:numFmt w:val="decimal"/>
      <w:lvlText w:val="%1."/>
      <w:lvlJc w:val="left"/>
      <w:pPr>
        <w:ind w:left="383" w:hanging="272"/>
        <w:jc w:val="right"/>
      </w:pPr>
      <w:rPr>
        <w:rFonts w:ascii="Times New Roman" w:eastAsia="Times New Roman" w:hAnsi="Times New Roman" w:cs="Times New Roman" w:hint="default"/>
        <w:b/>
        <w:bCs/>
        <w:i/>
        <w:spacing w:val="-29"/>
        <w:w w:val="100"/>
        <w:sz w:val="24"/>
        <w:szCs w:val="24"/>
        <w:lang w:eastAsia="en-US" w:bidi="ar-SA"/>
      </w:rPr>
    </w:lvl>
    <w:lvl w:ilvl="1" w:tplc="AD8C466E">
      <w:numFmt w:val="bullet"/>
      <w:lvlText w:val=""/>
      <w:lvlJc w:val="left"/>
      <w:pPr>
        <w:ind w:left="1389" w:hanging="255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4732D7C6">
      <w:numFmt w:val="bullet"/>
      <w:lvlText w:val="•"/>
      <w:lvlJc w:val="left"/>
      <w:pPr>
        <w:ind w:left="2327" w:hanging="255"/>
      </w:pPr>
      <w:rPr>
        <w:rFonts w:hint="default"/>
        <w:lang w:eastAsia="en-US" w:bidi="ar-SA"/>
      </w:rPr>
    </w:lvl>
    <w:lvl w:ilvl="3" w:tplc="3F1A344A">
      <w:numFmt w:val="bullet"/>
      <w:lvlText w:val="•"/>
      <w:lvlJc w:val="left"/>
      <w:pPr>
        <w:ind w:left="3274" w:hanging="255"/>
      </w:pPr>
      <w:rPr>
        <w:rFonts w:hint="default"/>
        <w:lang w:eastAsia="en-US" w:bidi="ar-SA"/>
      </w:rPr>
    </w:lvl>
    <w:lvl w:ilvl="4" w:tplc="8A1AAF90">
      <w:numFmt w:val="bullet"/>
      <w:lvlText w:val="•"/>
      <w:lvlJc w:val="left"/>
      <w:pPr>
        <w:ind w:left="4222" w:hanging="255"/>
      </w:pPr>
      <w:rPr>
        <w:rFonts w:hint="default"/>
        <w:lang w:eastAsia="en-US" w:bidi="ar-SA"/>
      </w:rPr>
    </w:lvl>
    <w:lvl w:ilvl="5" w:tplc="BCE0633C">
      <w:numFmt w:val="bullet"/>
      <w:lvlText w:val="•"/>
      <w:lvlJc w:val="left"/>
      <w:pPr>
        <w:ind w:left="5169" w:hanging="255"/>
      </w:pPr>
      <w:rPr>
        <w:rFonts w:hint="default"/>
        <w:lang w:eastAsia="en-US" w:bidi="ar-SA"/>
      </w:rPr>
    </w:lvl>
    <w:lvl w:ilvl="6" w:tplc="8B5012A6">
      <w:numFmt w:val="bullet"/>
      <w:lvlText w:val="•"/>
      <w:lvlJc w:val="left"/>
      <w:pPr>
        <w:ind w:left="6116" w:hanging="255"/>
      </w:pPr>
      <w:rPr>
        <w:rFonts w:hint="default"/>
        <w:lang w:eastAsia="en-US" w:bidi="ar-SA"/>
      </w:rPr>
    </w:lvl>
    <w:lvl w:ilvl="7" w:tplc="F1A83C4E">
      <w:numFmt w:val="bullet"/>
      <w:lvlText w:val="•"/>
      <w:lvlJc w:val="left"/>
      <w:pPr>
        <w:ind w:left="7064" w:hanging="255"/>
      </w:pPr>
      <w:rPr>
        <w:rFonts w:hint="default"/>
        <w:lang w:eastAsia="en-US" w:bidi="ar-SA"/>
      </w:rPr>
    </w:lvl>
    <w:lvl w:ilvl="8" w:tplc="D2E2CBD0">
      <w:numFmt w:val="bullet"/>
      <w:lvlText w:val="•"/>
      <w:lvlJc w:val="left"/>
      <w:pPr>
        <w:ind w:left="8011" w:hanging="255"/>
      </w:pPr>
      <w:rPr>
        <w:rFonts w:hint="default"/>
        <w:lang w:eastAsia="en-US" w:bidi="ar-SA"/>
      </w:rPr>
    </w:lvl>
  </w:abstractNum>
  <w:abstractNum w:abstractNumId="4" w15:restartNumberingAfterBreak="0">
    <w:nsid w:val="4D434F92"/>
    <w:multiLevelType w:val="hybridMultilevel"/>
    <w:tmpl w:val="D7045CBE"/>
    <w:lvl w:ilvl="0" w:tplc="6D8E758C">
      <w:start w:val="2"/>
      <w:numFmt w:val="decimal"/>
      <w:lvlText w:val="%1."/>
      <w:lvlJc w:val="left"/>
      <w:pPr>
        <w:ind w:left="112" w:hanging="276"/>
      </w:pPr>
      <w:rPr>
        <w:rFonts w:hint="default"/>
        <w:spacing w:val="-30"/>
        <w:w w:val="100"/>
        <w:lang w:eastAsia="en-US" w:bidi="ar-SA"/>
      </w:rPr>
    </w:lvl>
    <w:lvl w:ilvl="1" w:tplc="FED871F0">
      <w:numFmt w:val="bullet"/>
      <w:lvlText w:val="•"/>
      <w:lvlJc w:val="left"/>
      <w:pPr>
        <w:ind w:left="1098" w:hanging="276"/>
      </w:pPr>
      <w:rPr>
        <w:rFonts w:hint="default"/>
        <w:lang w:eastAsia="en-US" w:bidi="ar-SA"/>
      </w:rPr>
    </w:lvl>
    <w:lvl w:ilvl="2" w:tplc="823CA460">
      <w:numFmt w:val="bullet"/>
      <w:lvlText w:val="•"/>
      <w:lvlJc w:val="left"/>
      <w:pPr>
        <w:ind w:left="2077" w:hanging="276"/>
      </w:pPr>
      <w:rPr>
        <w:rFonts w:hint="default"/>
        <w:lang w:eastAsia="en-US" w:bidi="ar-SA"/>
      </w:rPr>
    </w:lvl>
    <w:lvl w:ilvl="3" w:tplc="62689952">
      <w:numFmt w:val="bullet"/>
      <w:lvlText w:val="•"/>
      <w:lvlJc w:val="left"/>
      <w:pPr>
        <w:ind w:left="3055" w:hanging="276"/>
      </w:pPr>
      <w:rPr>
        <w:rFonts w:hint="default"/>
        <w:lang w:eastAsia="en-US" w:bidi="ar-SA"/>
      </w:rPr>
    </w:lvl>
    <w:lvl w:ilvl="4" w:tplc="6B1801DC">
      <w:numFmt w:val="bullet"/>
      <w:lvlText w:val="•"/>
      <w:lvlJc w:val="left"/>
      <w:pPr>
        <w:ind w:left="4034" w:hanging="276"/>
      </w:pPr>
      <w:rPr>
        <w:rFonts w:hint="default"/>
        <w:lang w:eastAsia="en-US" w:bidi="ar-SA"/>
      </w:rPr>
    </w:lvl>
    <w:lvl w:ilvl="5" w:tplc="B8483366">
      <w:numFmt w:val="bullet"/>
      <w:lvlText w:val="•"/>
      <w:lvlJc w:val="left"/>
      <w:pPr>
        <w:ind w:left="5013" w:hanging="276"/>
      </w:pPr>
      <w:rPr>
        <w:rFonts w:hint="default"/>
        <w:lang w:eastAsia="en-US" w:bidi="ar-SA"/>
      </w:rPr>
    </w:lvl>
    <w:lvl w:ilvl="6" w:tplc="5C34C41A">
      <w:numFmt w:val="bullet"/>
      <w:lvlText w:val="•"/>
      <w:lvlJc w:val="left"/>
      <w:pPr>
        <w:ind w:left="5991" w:hanging="276"/>
      </w:pPr>
      <w:rPr>
        <w:rFonts w:hint="default"/>
        <w:lang w:eastAsia="en-US" w:bidi="ar-SA"/>
      </w:rPr>
    </w:lvl>
    <w:lvl w:ilvl="7" w:tplc="BC28E608">
      <w:numFmt w:val="bullet"/>
      <w:lvlText w:val="•"/>
      <w:lvlJc w:val="left"/>
      <w:pPr>
        <w:ind w:left="6970" w:hanging="276"/>
      </w:pPr>
      <w:rPr>
        <w:rFonts w:hint="default"/>
        <w:lang w:eastAsia="en-US" w:bidi="ar-SA"/>
      </w:rPr>
    </w:lvl>
    <w:lvl w:ilvl="8" w:tplc="50C28A7E">
      <w:numFmt w:val="bullet"/>
      <w:lvlText w:val="•"/>
      <w:lvlJc w:val="left"/>
      <w:pPr>
        <w:ind w:left="7949" w:hanging="276"/>
      </w:pPr>
      <w:rPr>
        <w:rFonts w:hint="default"/>
        <w:lang w:eastAsia="en-US" w:bidi="ar-SA"/>
      </w:rPr>
    </w:lvl>
  </w:abstractNum>
  <w:abstractNum w:abstractNumId="5" w15:restartNumberingAfterBreak="0">
    <w:nsid w:val="5F7F5EA3"/>
    <w:multiLevelType w:val="hybridMultilevel"/>
    <w:tmpl w:val="4C9A007E"/>
    <w:lvl w:ilvl="0" w:tplc="7D1E5CEC">
      <w:start w:val="1"/>
      <w:numFmt w:val="decimal"/>
      <w:lvlText w:val="%1."/>
      <w:lvlJc w:val="left"/>
      <w:pPr>
        <w:ind w:left="108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0053"/>
    <w:rsid w:val="000070B7"/>
    <w:rsid w:val="000119C8"/>
    <w:rsid w:val="00022167"/>
    <w:rsid w:val="00023919"/>
    <w:rsid w:val="0002726A"/>
    <w:rsid w:val="0005233B"/>
    <w:rsid w:val="00060DC3"/>
    <w:rsid w:val="00066815"/>
    <w:rsid w:val="0007127B"/>
    <w:rsid w:val="00075A2F"/>
    <w:rsid w:val="000774C0"/>
    <w:rsid w:val="00090E1B"/>
    <w:rsid w:val="000C08E8"/>
    <w:rsid w:val="000F2F98"/>
    <w:rsid w:val="000F3A3A"/>
    <w:rsid w:val="00122940"/>
    <w:rsid w:val="00147886"/>
    <w:rsid w:val="00171BB9"/>
    <w:rsid w:val="00173571"/>
    <w:rsid w:val="001A6381"/>
    <w:rsid w:val="001B7F33"/>
    <w:rsid w:val="001C1952"/>
    <w:rsid w:val="001C4A9C"/>
    <w:rsid w:val="001D012B"/>
    <w:rsid w:val="001D4AE2"/>
    <w:rsid w:val="001D5EB9"/>
    <w:rsid w:val="001E5097"/>
    <w:rsid w:val="002118F4"/>
    <w:rsid w:val="00220822"/>
    <w:rsid w:val="00227E49"/>
    <w:rsid w:val="0023779F"/>
    <w:rsid w:val="00251D87"/>
    <w:rsid w:val="002520BF"/>
    <w:rsid w:val="00257EE6"/>
    <w:rsid w:val="0028632B"/>
    <w:rsid w:val="002A65F2"/>
    <w:rsid w:val="002A7280"/>
    <w:rsid w:val="002C6528"/>
    <w:rsid w:val="002D37B9"/>
    <w:rsid w:val="0030117A"/>
    <w:rsid w:val="0030707D"/>
    <w:rsid w:val="003075EB"/>
    <w:rsid w:val="00333F5F"/>
    <w:rsid w:val="00356265"/>
    <w:rsid w:val="00385CFA"/>
    <w:rsid w:val="00390860"/>
    <w:rsid w:val="003B2190"/>
    <w:rsid w:val="003C33C8"/>
    <w:rsid w:val="003C4E9E"/>
    <w:rsid w:val="003D5B7A"/>
    <w:rsid w:val="003E5374"/>
    <w:rsid w:val="003F42EC"/>
    <w:rsid w:val="00401748"/>
    <w:rsid w:val="004227C6"/>
    <w:rsid w:val="00431765"/>
    <w:rsid w:val="0043477E"/>
    <w:rsid w:val="004348B8"/>
    <w:rsid w:val="00456B33"/>
    <w:rsid w:val="004635A9"/>
    <w:rsid w:val="00472EB2"/>
    <w:rsid w:val="00494EF2"/>
    <w:rsid w:val="004B12BC"/>
    <w:rsid w:val="004B789A"/>
    <w:rsid w:val="004D1838"/>
    <w:rsid w:val="004D20EF"/>
    <w:rsid w:val="004E019D"/>
    <w:rsid w:val="004E29B5"/>
    <w:rsid w:val="0050548E"/>
    <w:rsid w:val="00533851"/>
    <w:rsid w:val="005408B3"/>
    <w:rsid w:val="00582E3A"/>
    <w:rsid w:val="00585E6E"/>
    <w:rsid w:val="0059523F"/>
    <w:rsid w:val="005C31F0"/>
    <w:rsid w:val="005C39FC"/>
    <w:rsid w:val="005D4F49"/>
    <w:rsid w:val="005E0053"/>
    <w:rsid w:val="00622244"/>
    <w:rsid w:val="00631C35"/>
    <w:rsid w:val="00633FBB"/>
    <w:rsid w:val="0063781F"/>
    <w:rsid w:val="0064042F"/>
    <w:rsid w:val="006468F2"/>
    <w:rsid w:val="006C3B65"/>
    <w:rsid w:val="006C75DA"/>
    <w:rsid w:val="00703B1A"/>
    <w:rsid w:val="00704202"/>
    <w:rsid w:val="007359CD"/>
    <w:rsid w:val="007551F9"/>
    <w:rsid w:val="007879CE"/>
    <w:rsid w:val="00790261"/>
    <w:rsid w:val="00791133"/>
    <w:rsid w:val="007C0018"/>
    <w:rsid w:val="007D7AE5"/>
    <w:rsid w:val="007E1914"/>
    <w:rsid w:val="007E1996"/>
    <w:rsid w:val="008027B0"/>
    <w:rsid w:val="00840A94"/>
    <w:rsid w:val="00854CD9"/>
    <w:rsid w:val="00863D8A"/>
    <w:rsid w:val="008836A9"/>
    <w:rsid w:val="008D05D2"/>
    <w:rsid w:val="008F52BC"/>
    <w:rsid w:val="00902DD7"/>
    <w:rsid w:val="00903727"/>
    <w:rsid w:val="00956412"/>
    <w:rsid w:val="009565D8"/>
    <w:rsid w:val="00960D7E"/>
    <w:rsid w:val="009852C5"/>
    <w:rsid w:val="009B76DB"/>
    <w:rsid w:val="009D44E4"/>
    <w:rsid w:val="009D65A5"/>
    <w:rsid w:val="00A418FE"/>
    <w:rsid w:val="00A4198C"/>
    <w:rsid w:val="00A53B2D"/>
    <w:rsid w:val="00A55B96"/>
    <w:rsid w:val="00A648E4"/>
    <w:rsid w:val="00A66AF8"/>
    <w:rsid w:val="00A75D22"/>
    <w:rsid w:val="00A775F7"/>
    <w:rsid w:val="00AA3B2E"/>
    <w:rsid w:val="00AC2715"/>
    <w:rsid w:val="00B00CC5"/>
    <w:rsid w:val="00B24B48"/>
    <w:rsid w:val="00B27DBF"/>
    <w:rsid w:val="00B3574D"/>
    <w:rsid w:val="00B41471"/>
    <w:rsid w:val="00B52A6E"/>
    <w:rsid w:val="00B6029F"/>
    <w:rsid w:val="00B6337A"/>
    <w:rsid w:val="00B978B5"/>
    <w:rsid w:val="00BA1B6F"/>
    <w:rsid w:val="00BB4E34"/>
    <w:rsid w:val="00BC381F"/>
    <w:rsid w:val="00BF58A1"/>
    <w:rsid w:val="00C03AF7"/>
    <w:rsid w:val="00C03FC8"/>
    <w:rsid w:val="00C31D1B"/>
    <w:rsid w:val="00C346C7"/>
    <w:rsid w:val="00C41219"/>
    <w:rsid w:val="00C67FCF"/>
    <w:rsid w:val="00C753A2"/>
    <w:rsid w:val="00C85361"/>
    <w:rsid w:val="00C96D8F"/>
    <w:rsid w:val="00C9706F"/>
    <w:rsid w:val="00CA1D88"/>
    <w:rsid w:val="00CC00EF"/>
    <w:rsid w:val="00CC1687"/>
    <w:rsid w:val="00CC31DE"/>
    <w:rsid w:val="00CD540B"/>
    <w:rsid w:val="00D170F3"/>
    <w:rsid w:val="00D23E49"/>
    <w:rsid w:val="00D66B18"/>
    <w:rsid w:val="00D81CCD"/>
    <w:rsid w:val="00D94B35"/>
    <w:rsid w:val="00D94CDC"/>
    <w:rsid w:val="00DA0AB4"/>
    <w:rsid w:val="00DB4DA6"/>
    <w:rsid w:val="00DB6C19"/>
    <w:rsid w:val="00DD450B"/>
    <w:rsid w:val="00DF514F"/>
    <w:rsid w:val="00E146FD"/>
    <w:rsid w:val="00E50493"/>
    <w:rsid w:val="00E80870"/>
    <w:rsid w:val="00EA2BFF"/>
    <w:rsid w:val="00EE475F"/>
    <w:rsid w:val="00F00552"/>
    <w:rsid w:val="00F114F9"/>
    <w:rsid w:val="00F20A3E"/>
    <w:rsid w:val="00F418EE"/>
    <w:rsid w:val="00F41E2B"/>
    <w:rsid w:val="00F5181A"/>
    <w:rsid w:val="00F575DA"/>
    <w:rsid w:val="00F62C48"/>
    <w:rsid w:val="00F72629"/>
    <w:rsid w:val="00F87291"/>
    <w:rsid w:val="00FA3FDA"/>
    <w:rsid w:val="00FA574C"/>
    <w:rsid w:val="00FB564F"/>
    <w:rsid w:val="00FB5CC1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731D4-3484-478A-BD64-F20AED9E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219"/>
  </w:style>
  <w:style w:type="paragraph" w:styleId="Heading1">
    <w:name w:val="heading 1"/>
    <w:basedOn w:val="Normal"/>
    <w:next w:val="Normal"/>
    <w:link w:val="Heading1Char"/>
    <w:uiPriority w:val="9"/>
    <w:qFormat/>
    <w:rsid w:val="00356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2A72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FA3FDA"/>
    <w:rPr>
      <w:rFonts w:ascii="Arial" w:hAnsi="Arial" w:cs="Arial"/>
      <w:sz w:val="28"/>
      <w:szCs w:val="28"/>
    </w:rPr>
  </w:style>
  <w:style w:type="paragraph" w:styleId="BodyTextIndent3">
    <w:name w:val="Body Text Indent 3"/>
    <w:basedOn w:val="Normal"/>
    <w:link w:val="BodyTextIndent3Char"/>
    <w:rsid w:val="00C03A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C03AF7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Default">
    <w:name w:val="Default"/>
    <w:rsid w:val="00FB5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A72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7A"/>
    <w:rPr>
      <w:rFonts w:ascii="Tahoma" w:hAnsi="Tahoma" w:cs="Tahoma"/>
      <w:sz w:val="16"/>
      <w:szCs w:val="16"/>
    </w:rPr>
  </w:style>
  <w:style w:type="paragraph" w:customStyle="1" w:styleId="NoList1">
    <w:name w:val="No List1"/>
    <w:semiHidden/>
    <w:rsid w:val="00122940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1"/>
    <w:qFormat/>
    <w:rsid w:val="00227E4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02D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2DD7"/>
  </w:style>
  <w:style w:type="character" w:styleId="Hyperlink">
    <w:name w:val="Hyperlink"/>
    <w:basedOn w:val="DefaultParagraphFont"/>
    <w:uiPriority w:val="99"/>
    <w:unhideWhenUsed/>
    <w:rsid w:val="0035626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787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fin.gov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562F-4334-46AE-B135-548DA4EE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13</Pages>
  <Words>5004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Korisnik</cp:lastModifiedBy>
  <cp:revision>128</cp:revision>
  <cp:lastPrinted>2023-07-11T10:48:00Z</cp:lastPrinted>
  <dcterms:created xsi:type="dcterms:W3CDTF">2016-07-26T11:31:00Z</dcterms:created>
  <dcterms:modified xsi:type="dcterms:W3CDTF">2026-07-07T06:52:00Z</dcterms:modified>
</cp:coreProperties>
</file>