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61" w:rsidRPr="00CD540B" w:rsidRDefault="00790261" w:rsidP="00790261">
      <w:pPr>
        <w:rPr>
          <w:rFonts w:ascii="Times New Roman" w:hAnsi="Times New Roman" w:cs="Times New Roman"/>
          <w:lang w:val="sr-Cyrl-CS"/>
        </w:rPr>
      </w:pPr>
      <w:r w:rsidRPr="00CD540B">
        <w:rPr>
          <w:rFonts w:ascii="Times New Roman" w:hAnsi="Times New Roman" w:cs="Times New Roman"/>
          <w:lang w:val="sr-Cyrl-CS"/>
        </w:rPr>
        <w:t>Општина Бела Паланка</w:t>
      </w:r>
    </w:p>
    <w:p w:rsidR="00790261" w:rsidRPr="00CD540B" w:rsidRDefault="00790261" w:rsidP="00790261">
      <w:pPr>
        <w:rPr>
          <w:rFonts w:ascii="Times New Roman" w:hAnsi="Times New Roman" w:cs="Times New Roman"/>
          <w:lang w:val="sr-Cyrl-CS"/>
        </w:rPr>
      </w:pPr>
      <w:r w:rsidRPr="00CD540B">
        <w:rPr>
          <w:rFonts w:ascii="Times New Roman" w:hAnsi="Times New Roman" w:cs="Times New Roman"/>
          <w:lang w:val="sr-Cyrl-CS"/>
        </w:rPr>
        <w:t>Општинска управа</w:t>
      </w:r>
    </w:p>
    <w:p w:rsidR="00790261" w:rsidRPr="00CD540B" w:rsidRDefault="00385CFA" w:rsidP="0079026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Одељење за буџет и </w:t>
      </w:r>
      <w:r w:rsidR="00790261" w:rsidRPr="00CD540B">
        <w:rPr>
          <w:rFonts w:ascii="Times New Roman" w:hAnsi="Times New Roman" w:cs="Times New Roman"/>
          <w:lang w:val="sr-Cyrl-CS"/>
        </w:rPr>
        <w:t xml:space="preserve">финансије </w:t>
      </w:r>
    </w:p>
    <w:p w:rsidR="00790261" w:rsidRPr="00CD540B" w:rsidRDefault="00790261" w:rsidP="00790261">
      <w:pPr>
        <w:rPr>
          <w:rFonts w:ascii="Times New Roman" w:hAnsi="Times New Roman" w:cs="Times New Roman"/>
        </w:rPr>
      </w:pPr>
      <w:r w:rsidRPr="00CD540B">
        <w:rPr>
          <w:rFonts w:ascii="Times New Roman" w:hAnsi="Times New Roman" w:cs="Times New Roman"/>
          <w:lang w:val="sr-Cyrl-CS"/>
        </w:rPr>
        <w:t>Бр.</w:t>
      </w:r>
      <w:r w:rsidR="00CC00EF" w:rsidRPr="00CD540B">
        <w:rPr>
          <w:rFonts w:ascii="Times New Roman" w:hAnsi="Times New Roman" w:cs="Times New Roman"/>
        </w:rPr>
        <w:t>401</w:t>
      </w:r>
      <w:r w:rsidR="002D37B9">
        <w:rPr>
          <w:rFonts w:ascii="Times New Roman" w:hAnsi="Times New Roman" w:cs="Times New Roman"/>
        </w:rPr>
        <w:t>- 1</w:t>
      </w:r>
      <w:r w:rsidR="007359CD">
        <w:rPr>
          <w:rFonts w:ascii="Times New Roman" w:hAnsi="Times New Roman" w:cs="Times New Roman"/>
          <w:lang/>
        </w:rPr>
        <w:t>11</w:t>
      </w:r>
      <w:r w:rsidR="002D37B9">
        <w:rPr>
          <w:rFonts w:ascii="Times New Roman" w:hAnsi="Times New Roman" w:cs="Times New Roman"/>
        </w:rPr>
        <w:t xml:space="preserve"> </w:t>
      </w:r>
      <w:r w:rsidR="00CC00EF" w:rsidRPr="00CD540B">
        <w:rPr>
          <w:rFonts w:ascii="Times New Roman" w:hAnsi="Times New Roman" w:cs="Times New Roman"/>
        </w:rPr>
        <w:t>/</w:t>
      </w:r>
      <w:r w:rsidR="00F87291">
        <w:rPr>
          <w:rFonts w:ascii="Times New Roman" w:hAnsi="Times New Roman" w:cs="Times New Roman"/>
        </w:rPr>
        <w:t>2022</w:t>
      </w:r>
      <w:r w:rsidR="00CC00EF" w:rsidRPr="00CD540B">
        <w:rPr>
          <w:rFonts w:ascii="Times New Roman" w:hAnsi="Times New Roman" w:cs="Times New Roman"/>
        </w:rPr>
        <w:t>-IV/03</w:t>
      </w:r>
    </w:p>
    <w:p w:rsidR="00790261" w:rsidRPr="00CD540B" w:rsidRDefault="00F87291" w:rsidP="00790261">
      <w:pPr>
        <w:rPr>
          <w:rFonts w:ascii="Times New Roman" w:hAnsi="Times New Roman" w:cs="Times New Roman"/>
          <w:lang w:val="sr-Cyrl-CS"/>
        </w:rPr>
      </w:pPr>
      <w:proofErr w:type="gramStart"/>
      <w:r>
        <w:rPr>
          <w:rFonts w:ascii="Times New Roman" w:hAnsi="Times New Roman" w:cs="Times New Roman"/>
        </w:rPr>
        <w:t>11</w:t>
      </w:r>
      <w:r w:rsidR="00790261" w:rsidRPr="00CD540B">
        <w:rPr>
          <w:rFonts w:ascii="Times New Roman" w:hAnsi="Times New Roman" w:cs="Times New Roman"/>
          <w:lang w:val="sr-Cyrl-CS"/>
        </w:rPr>
        <w:t>.07.</w:t>
      </w:r>
      <w:r>
        <w:rPr>
          <w:rFonts w:ascii="Times New Roman" w:hAnsi="Times New Roman" w:cs="Times New Roman"/>
          <w:lang w:val="sr-Cyrl-CS"/>
        </w:rPr>
        <w:t>2022</w:t>
      </w:r>
      <w:r w:rsidR="00790261" w:rsidRPr="00CD540B">
        <w:rPr>
          <w:rFonts w:ascii="Times New Roman" w:hAnsi="Times New Roman" w:cs="Times New Roman"/>
          <w:lang w:val="sr-Cyrl-CS"/>
        </w:rPr>
        <w:t>.год.</w:t>
      </w:r>
      <w:proofErr w:type="gramEnd"/>
    </w:p>
    <w:p w:rsidR="00790261" w:rsidRPr="00CD540B" w:rsidRDefault="00790261" w:rsidP="00790261">
      <w:pPr>
        <w:jc w:val="right"/>
        <w:rPr>
          <w:rFonts w:ascii="Times New Roman" w:hAnsi="Times New Roman" w:cs="Times New Roman"/>
        </w:rPr>
      </w:pPr>
    </w:p>
    <w:p w:rsidR="005E0053" w:rsidRPr="00F87291" w:rsidRDefault="00F87291" w:rsidP="007902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ИНДИРЕКТНИМ </w:t>
      </w:r>
      <w:r w:rsidR="00633FBB">
        <w:rPr>
          <w:rFonts w:ascii="Times New Roman" w:hAnsi="Times New Roman" w:cs="Times New Roman"/>
        </w:rPr>
        <w:t>КОРИСНИЦИМА БУЏЕТА</w:t>
      </w:r>
      <w:r>
        <w:rPr>
          <w:rFonts w:ascii="Times New Roman" w:hAnsi="Times New Roman" w:cs="Times New Roman"/>
        </w:rPr>
        <w:t xml:space="preserve"> ОПШТИНЕ БЕЛА ПАЛАНКА</w:t>
      </w:r>
    </w:p>
    <w:p w:rsidR="005E0053" w:rsidRPr="00CD540B" w:rsidRDefault="005E0053" w:rsidP="00790261">
      <w:pPr>
        <w:jc w:val="right"/>
        <w:rPr>
          <w:rFonts w:ascii="Times New Roman" w:hAnsi="Times New Roman" w:cs="Times New Roman"/>
        </w:rPr>
      </w:pPr>
      <w:r w:rsidRPr="00CD540B">
        <w:rPr>
          <w:rFonts w:ascii="Times New Roman" w:hAnsi="Times New Roman" w:cs="Times New Roman"/>
        </w:rPr>
        <w:tab/>
      </w:r>
      <w:r w:rsidRPr="00CD540B">
        <w:rPr>
          <w:rFonts w:ascii="Times New Roman" w:hAnsi="Times New Roman" w:cs="Times New Roman"/>
        </w:rPr>
        <w:tab/>
      </w:r>
      <w:r w:rsidRPr="00CD540B">
        <w:rPr>
          <w:rFonts w:ascii="Times New Roman" w:hAnsi="Times New Roman" w:cs="Times New Roman"/>
        </w:rPr>
        <w:tab/>
      </w:r>
      <w:r w:rsidRPr="00CD540B">
        <w:rPr>
          <w:rFonts w:ascii="Times New Roman" w:hAnsi="Times New Roman" w:cs="Times New Roman"/>
        </w:rPr>
        <w:tab/>
      </w:r>
      <w:r w:rsidRPr="00CD540B">
        <w:rPr>
          <w:rFonts w:ascii="Times New Roman" w:hAnsi="Times New Roman" w:cs="Times New Roman"/>
        </w:rPr>
        <w:tab/>
        <w:t>____________________________</w:t>
      </w:r>
    </w:p>
    <w:p w:rsidR="005E0053" w:rsidRPr="00CD540B" w:rsidRDefault="005E0053" w:rsidP="005E0053">
      <w:pPr>
        <w:rPr>
          <w:rFonts w:ascii="Times New Roman" w:hAnsi="Times New Roman" w:cs="Times New Roman"/>
        </w:rPr>
      </w:pPr>
    </w:p>
    <w:p w:rsidR="005E0053" w:rsidRPr="004635A9" w:rsidRDefault="005E0053" w:rsidP="00790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A9">
        <w:rPr>
          <w:rFonts w:ascii="Times New Roman" w:hAnsi="Times New Roman" w:cs="Times New Roman"/>
          <w:b/>
          <w:sz w:val="24"/>
          <w:szCs w:val="24"/>
        </w:rPr>
        <w:t xml:space="preserve">Упутство за припрему буџета </w:t>
      </w:r>
      <w:proofErr w:type="gramStart"/>
      <w:r w:rsidR="00790261" w:rsidRPr="004635A9">
        <w:rPr>
          <w:rFonts w:ascii="Times New Roman" w:hAnsi="Times New Roman" w:cs="Times New Roman"/>
          <w:b/>
          <w:sz w:val="24"/>
          <w:szCs w:val="24"/>
          <w:lang w:val="sr-Cyrl-CS"/>
        </w:rPr>
        <w:t>општине</w:t>
      </w:r>
      <w:r w:rsidRPr="00463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E49" w:rsidRPr="004635A9">
        <w:rPr>
          <w:rFonts w:ascii="Times New Roman" w:hAnsi="Times New Roman" w:cs="Times New Roman"/>
          <w:b/>
          <w:sz w:val="24"/>
          <w:szCs w:val="24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  <w:b/>
          <w:sz w:val="24"/>
          <w:szCs w:val="24"/>
        </w:rPr>
        <w:t xml:space="preserve"> Паланка</w:t>
      </w:r>
      <w:r w:rsidRPr="004635A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D23E49" w:rsidRPr="004635A9">
        <w:rPr>
          <w:rFonts w:ascii="Times New Roman" w:hAnsi="Times New Roman" w:cs="Times New Roman"/>
          <w:b/>
          <w:sz w:val="24"/>
          <w:szCs w:val="24"/>
        </w:rPr>
        <w:t>20</w:t>
      </w:r>
      <w:r w:rsidR="00494EF2" w:rsidRPr="004635A9">
        <w:rPr>
          <w:rFonts w:ascii="Times New Roman" w:hAnsi="Times New Roman" w:cs="Times New Roman"/>
          <w:b/>
          <w:sz w:val="24"/>
          <w:szCs w:val="24"/>
        </w:rPr>
        <w:t>2</w:t>
      </w:r>
      <w:r w:rsidR="0050548E">
        <w:rPr>
          <w:rFonts w:ascii="Times New Roman" w:hAnsi="Times New Roman" w:cs="Times New Roman"/>
          <w:b/>
          <w:sz w:val="24"/>
          <w:szCs w:val="24"/>
        </w:rPr>
        <w:t>2</w:t>
      </w:r>
      <w:r w:rsidRPr="004635A9">
        <w:rPr>
          <w:rFonts w:ascii="Times New Roman" w:hAnsi="Times New Roman" w:cs="Times New Roman"/>
          <w:b/>
          <w:sz w:val="24"/>
          <w:szCs w:val="24"/>
        </w:rPr>
        <w:t>-</w:t>
      </w:r>
      <w:r w:rsidR="00D23E49" w:rsidRPr="004635A9">
        <w:rPr>
          <w:rFonts w:ascii="Times New Roman" w:hAnsi="Times New Roman" w:cs="Times New Roman"/>
          <w:b/>
          <w:sz w:val="24"/>
          <w:szCs w:val="24"/>
        </w:rPr>
        <w:t>20</w:t>
      </w:r>
      <w:r w:rsidR="00FA3FDA" w:rsidRPr="004635A9">
        <w:rPr>
          <w:rFonts w:ascii="Times New Roman" w:hAnsi="Times New Roman" w:cs="Times New Roman"/>
          <w:b/>
          <w:sz w:val="24"/>
          <w:szCs w:val="24"/>
        </w:rPr>
        <w:t>2</w:t>
      </w:r>
      <w:r w:rsidR="0050548E">
        <w:rPr>
          <w:rFonts w:ascii="Times New Roman" w:hAnsi="Times New Roman" w:cs="Times New Roman"/>
          <w:b/>
          <w:sz w:val="24"/>
          <w:szCs w:val="24"/>
        </w:rPr>
        <w:t>4</w:t>
      </w:r>
      <w:r w:rsidRPr="004635A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635A9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</w:p>
    <w:p w:rsidR="005E0053" w:rsidRPr="00CD540B" w:rsidRDefault="005E0053" w:rsidP="005E0053">
      <w:pPr>
        <w:rPr>
          <w:rFonts w:ascii="Times New Roman" w:hAnsi="Times New Roman" w:cs="Times New Roman"/>
        </w:rPr>
      </w:pPr>
    </w:p>
    <w:p w:rsidR="005E0053" w:rsidRPr="004635A9" w:rsidRDefault="005E0053" w:rsidP="00582E3A">
      <w:pPr>
        <w:spacing w:line="240" w:lineRule="auto"/>
        <w:jc w:val="both"/>
        <w:rPr>
          <w:rFonts w:ascii="Times New Roman" w:hAnsi="Times New Roman" w:cs="Times New Roman"/>
        </w:rPr>
      </w:pPr>
      <w:r w:rsidRPr="00CD540B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На основу члана 31.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став</w:t>
      </w:r>
      <w:proofErr w:type="gramEnd"/>
      <w:r w:rsidRPr="004635A9">
        <w:rPr>
          <w:rFonts w:ascii="Times New Roman" w:hAnsi="Times New Roman" w:cs="Times New Roman"/>
        </w:rPr>
        <w:t xml:space="preserve"> 1. </w:t>
      </w:r>
      <w:proofErr w:type="gramStart"/>
      <w:r w:rsidRPr="004635A9">
        <w:rPr>
          <w:rFonts w:ascii="Times New Roman" w:hAnsi="Times New Roman" w:cs="Times New Roman"/>
        </w:rPr>
        <w:t>тачка</w:t>
      </w:r>
      <w:proofErr w:type="gramEnd"/>
      <w:r w:rsidRPr="004635A9">
        <w:rPr>
          <w:rFonts w:ascii="Times New Roman" w:hAnsi="Times New Roman" w:cs="Times New Roman"/>
        </w:rPr>
        <w:t xml:space="preserve"> 2. </w:t>
      </w:r>
      <w:proofErr w:type="gramStart"/>
      <w:r w:rsidRPr="004635A9">
        <w:rPr>
          <w:rFonts w:ascii="Times New Roman" w:hAnsi="Times New Roman" w:cs="Times New Roman"/>
        </w:rPr>
        <w:t>подтачка</w:t>
      </w:r>
      <w:proofErr w:type="gramEnd"/>
      <w:r w:rsidRPr="004635A9">
        <w:rPr>
          <w:rFonts w:ascii="Times New Roman" w:hAnsi="Times New Roman" w:cs="Times New Roman"/>
        </w:rPr>
        <w:t xml:space="preserve"> 1., члана 36. </w:t>
      </w:r>
      <w:proofErr w:type="gramStart"/>
      <w:r w:rsidRPr="004635A9">
        <w:rPr>
          <w:rFonts w:ascii="Times New Roman" w:hAnsi="Times New Roman" w:cs="Times New Roman"/>
        </w:rPr>
        <w:t>и</w:t>
      </w:r>
      <w:proofErr w:type="gramEnd"/>
      <w:r w:rsidRPr="004635A9">
        <w:rPr>
          <w:rFonts w:ascii="Times New Roman" w:hAnsi="Times New Roman" w:cs="Times New Roman"/>
        </w:rPr>
        <w:t xml:space="preserve"> 41. </w:t>
      </w:r>
      <w:r w:rsidR="00582E3A" w:rsidRPr="004635A9">
        <w:rPr>
          <w:rFonts w:ascii="Times New Roman" w:hAnsi="Times New Roman" w:cs="Times New Roman"/>
          <w:color w:val="000000"/>
          <w:spacing w:val="1"/>
        </w:rPr>
        <w:t>Закона</w:t>
      </w:r>
      <w:r w:rsidR="00582E3A" w:rsidRPr="004635A9">
        <w:rPr>
          <w:rFonts w:ascii="Times New Roman"/>
          <w:color w:val="000000"/>
          <w:spacing w:val="25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о</w:t>
      </w:r>
      <w:r w:rsidR="00582E3A" w:rsidRPr="004635A9">
        <w:rPr>
          <w:rFonts w:ascii="Times New Roman"/>
          <w:color w:val="000000"/>
          <w:spacing w:val="26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буџетском</w:t>
      </w:r>
      <w:r w:rsidR="00582E3A" w:rsidRPr="004635A9">
        <w:rPr>
          <w:rFonts w:ascii="Times New Roman"/>
          <w:color w:val="000000"/>
          <w:spacing w:val="26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систему</w:t>
      </w:r>
      <w:r w:rsidR="00582E3A" w:rsidRPr="004635A9">
        <w:rPr>
          <w:rFonts w:ascii="Times New Roman"/>
          <w:color w:val="000000"/>
          <w:spacing w:val="29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(„Службени</w:t>
      </w:r>
      <w:r w:rsidR="00582E3A" w:rsidRPr="004635A9">
        <w:rPr>
          <w:rFonts w:ascii="Times New Roman"/>
          <w:color w:val="000000"/>
          <w:spacing w:val="27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гласник</w:t>
      </w:r>
      <w:r w:rsidR="00582E3A" w:rsidRPr="004635A9">
        <w:rPr>
          <w:rFonts w:ascii="Times New Roman"/>
          <w:color w:val="000000"/>
          <w:spacing w:val="27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  <w:spacing w:val="-1"/>
        </w:rPr>
        <w:t>РС”,</w:t>
      </w:r>
      <w:r w:rsidR="00582E3A" w:rsidRPr="004635A9">
        <w:rPr>
          <w:rFonts w:ascii="Times New Roman"/>
          <w:color w:val="000000"/>
          <w:spacing w:val="27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бр.</w:t>
      </w:r>
      <w:r w:rsidR="00582E3A" w:rsidRPr="004635A9">
        <w:rPr>
          <w:rFonts w:ascii="Times New Roman"/>
          <w:color w:val="000000"/>
        </w:rPr>
        <w:t>54/09,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73/10,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101/10,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101/11,</w:t>
      </w:r>
      <w:r w:rsidR="00582E3A" w:rsidRPr="004635A9">
        <w:rPr>
          <w:rFonts w:ascii="Times New Roman"/>
          <w:color w:val="000000"/>
          <w:spacing w:val="20"/>
        </w:rPr>
        <w:t xml:space="preserve"> </w:t>
      </w:r>
      <w:r w:rsidR="00582E3A" w:rsidRPr="004635A9">
        <w:rPr>
          <w:rFonts w:ascii="Times New Roman"/>
          <w:color w:val="000000"/>
        </w:rPr>
        <w:t>93/12,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62/13,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63/13</w:t>
      </w:r>
      <w:r w:rsidR="00582E3A" w:rsidRPr="004635A9">
        <w:rPr>
          <w:rFonts w:ascii="Times New Roman"/>
          <w:color w:val="000000"/>
          <w:spacing w:val="22"/>
        </w:rPr>
        <w:t xml:space="preserve"> </w:t>
      </w:r>
      <w:r w:rsidR="00582E3A" w:rsidRPr="004635A9">
        <w:rPr>
          <w:rFonts w:ascii="Times New Roman"/>
          <w:color w:val="000000"/>
        </w:rPr>
        <w:t>-</w:t>
      </w:r>
      <w:r w:rsidR="00582E3A" w:rsidRPr="004635A9">
        <w:rPr>
          <w:rFonts w:ascii="Times New Roman"/>
          <w:color w:val="000000"/>
          <w:spacing w:val="18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исправка,</w:t>
      </w:r>
      <w:r w:rsidR="00582E3A" w:rsidRPr="004635A9">
        <w:rPr>
          <w:rFonts w:ascii="Times New Roman"/>
          <w:color w:val="000000"/>
          <w:spacing w:val="18"/>
        </w:rPr>
        <w:t xml:space="preserve"> </w:t>
      </w:r>
      <w:r w:rsidR="00582E3A" w:rsidRPr="004635A9">
        <w:rPr>
          <w:rFonts w:ascii="Times New Roman"/>
          <w:color w:val="000000"/>
        </w:rPr>
        <w:t>108/13,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142/14,</w:t>
      </w:r>
      <w:r w:rsidR="00582E3A" w:rsidRPr="004635A9">
        <w:rPr>
          <w:rFonts w:ascii="Times New Roman"/>
          <w:color w:val="000000"/>
          <w:spacing w:val="20"/>
        </w:rPr>
        <w:t xml:space="preserve"> </w:t>
      </w:r>
      <w:r w:rsidR="00582E3A" w:rsidRPr="004635A9">
        <w:rPr>
          <w:rFonts w:ascii="Times New Roman"/>
          <w:color w:val="000000"/>
        </w:rPr>
        <w:t>68/15</w:t>
      </w:r>
      <w:r w:rsidR="00582E3A" w:rsidRPr="004635A9">
        <w:rPr>
          <w:rFonts w:ascii="Times New Roman"/>
          <w:color w:val="000000"/>
          <w:spacing w:val="20"/>
        </w:rPr>
        <w:t xml:space="preserve"> </w:t>
      </w:r>
      <w:r w:rsidR="00582E3A" w:rsidRPr="004635A9">
        <w:rPr>
          <w:rFonts w:ascii="Times New Roman"/>
          <w:color w:val="000000"/>
        </w:rPr>
        <w:t>-</w:t>
      </w:r>
      <w:r w:rsidR="00582E3A" w:rsidRPr="004635A9">
        <w:rPr>
          <w:rFonts w:ascii="Times New Roman"/>
          <w:color w:val="000000"/>
          <w:spacing w:val="18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др.</w:t>
      </w:r>
      <w:r w:rsidR="00582E3A" w:rsidRPr="004635A9">
        <w:rPr>
          <w:rFonts w:ascii="Times New Roman"/>
          <w:color w:val="000000"/>
          <w:spacing w:val="17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закон,1</w:t>
      </w:r>
      <w:r w:rsidR="00582E3A" w:rsidRPr="004635A9">
        <w:rPr>
          <w:rFonts w:ascii="Times New Roman"/>
          <w:color w:val="000000"/>
        </w:rPr>
        <w:t>03/15, 99/16, 113/17, 95/18, 31/19</w:t>
      </w:r>
      <w:r w:rsidR="00902DD7">
        <w:rPr>
          <w:rFonts w:ascii="Times New Roman"/>
          <w:color w:val="000000"/>
        </w:rPr>
        <w:t>,</w:t>
      </w:r>
      <w:r w:rsidR="00582E3A" w:rsidRPr="004635A9">
        <w:rPr>
          <w:rFonts w:ascii="Times New Roman"/>
          <w:color w:val="000000"/>
        </w:rPr>
        <w:t>72/19</w:t>
      </w:r>
      <w:r w:rsidR="00902DD7">
        <w:rPr>
          <w:rFonts w:ascii="Times New Roman"/>
          <w:color w:val="000000"/>
        </w:rPr>
        <w:t xml:space="preserve"> </w:t>
      </w:r>
      <w:r w:rsidR="00F87291">
        <w:t>,</w:t>
      </w:r>
      <w:r w:rsidR="00902DD7">
        <w:t xml:space="preserve"> 149/20</w:t>
      </w:r>
      <w:r w:rsidR="00F87291">
        <w:t xml:space="preserve"> и 118/21</w:t>
      </w:r>
      <w:r w:rsidRPr="004635A9">
        <w:rPr>
          <w:rFonts w:ascii="Times New Roman" w:hAnsi="Times New Roman" w:cs="Times New Roman"/>
        </w:rPr>
        <w:t>)</w:t>
      </w:r>
      <w:r w:rsidR="00F87291">
        <w:rPr>
          <w:rFonts w:ascii="Times New Roman" w:hAnsi="Times New Roman" w:cs="Times New Roman"/>
        </w:rPr>
        <w:t>, а у складу са Упутством министарства финансија које је Министарство финансија проследило локалним самоуправама и поставило на сајт Министарства</w:t>
      </w:r>
      <w:hyperlink r:id="rId6" w:history="1">
        <w:r w:rsidR="00F87291" w:rsidRPr="00B907AB">
          <w:rPr>
            <w:rStyle w:val="Hyperlink"/>
            <w:rFonts w:ascii="Times New Roman" w:hAnsi="Times New Roman" w:cs="Times New Roman"/>
          </w:rPr>
          <w:t>www.mfin.gov.rs</w:t>
        </w:r>
      </w:hyperlink>
      <w:r w:rsidR="00F87291">
        <w:rPr>
          <w:rFonts w:ascii="Times New Roman" w:hAnsi="Times New Roman" w:cs="Times New Roman"/>
        </w:rPr>
        <w:t xml:space="preserve">, </w:t>
      </w:r>
      <w:r w:rsidRPr="004635A9">
        <w:rPr>
          <w:rFonts w:ascii="Times New Roman" w:hAnsi="Times New Roman" w:cs="Times New Roman"/>
        </w:rPr>
        <w:t xml:space="preserve"> достављамо вам Упутство за припрему Одлуке о буџету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Беле Паланке</w:t>
      </w:r>
      <w:r w:rsidRPr="004635A9">
        <w:rPr>
          <w:rFonts w:ascii="Times New Roman" w:hAnsi="Times New Roman" w:cs="Times New Roman"/>
        </w:rPr>
        <w:t xml:space="preserve"> за </w:t>
      </w:r>
      <w:r w:rsidR="00F87291">
        <w:rPr>
          <w:rFonts w:ascii="Times New Roman" w:hAnsi="Times New Roman" w:cs="Times New Roman"/>
        </w:rPr>
        <w:t>2023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>.</w:t>
      </w:r>
    </w:p>
    <w:p w:rsidR="00902DD7" w:rsidRPr="00902DD7" w:rsidRDefault="00902DD7" w:rsidP="00902DD7">
      <w:pPr>
        <w:pStyle w:val="BodyText"/>
        <w:ind w:right="186" w:firstLine="720"/>
        <w:jc w:val="both"/>
        <w:rPr>
          <w:rFonts w:ascii="Times New Roman" w:hAnsi="Times New Roman" w:cs="Times New Roman"/>
        </w:rPr>
      </w:pPr>
      <w:proofErr w:type="gramStart"/>
      <w:r w:rsidRPr="00902DD7">
        <w:rPr>
          <w:rFonts w:ascii="Times New Roman" w:hAnsi="Times New Roman" w:cs="Times New Roman"/>
        </w:rPr>
        <w:t xml:space="preserve">У складу са чланом 36a Закона о буџетском систему, на основу овог упутства, директни </w:t>
      </w:r>
      <w:r w:rsidR="00356265">
        <w:rPr>
          <w:rFonts w:ascii="Times New Roman" w:hAnsi="Times New Roman" w:cs="Times New Roman"/>
        </w:rPr>
        <w:t xml:space="preserve">и индиректни </w:t>
      </w:r>
      <w:r w:rsidRPr="00902DD7">
        <w:rPr>
          <w:rFonts w:ascii="Times New Roman" w:hAnsi="Times New Roman" w:cs="Times New Roman"/>
        </w:rPr>
        <w:t>корисници средстава буџета локалне власти припремају предлог финансијског плана за 202</w:t>
      </w:r>
      <w:r w:rsidR="00F87291">
        <w:rPr>
          <w:rFonts w:ascii="Times New Roman" w:hAnsi="Times New Roman" w:cs="Times New Roman"/>
        </w:rPr>
        <w:t>3</w:t>
      </w:r>
      <w:r w:rsidRPr="00902DD7">
        <w:rPr>
          <w:rFonts w:ascii="Times New Roman" w:hAnsi="Times New Roman" w:cs="Times New Roman"/>
        </w:rPr>
        <w:t>.</w:t>
      </w:r>
      <w:proofErr w:type="gramEnd"/>
      <w:r w:rsidRPr="00902DD7">
        <w:rPr>
          <w:rFonts w:ascii="Times New Roman" w:hAnsi="Times New Roman" w:cs="Times New Roman"/>
        </w:rPr>
        <w:t xml:space="preserve"> </w:t>
      </w:r>
      <w:proofErr w:type="gramStart"/>
      <w:r w:rsidRPr="00902DD7">
        <w:rPr>
          <w:rFonts w:ascii="Times New Roman" w:hAnsi="Times New Roman" w:cs="Times New Roman"/>
        </w:rPr>
        <w:t>годину</w:t>
      </w:r>
      <w:proofErr w:type="gramEnd"/>
      <w:r w:rsidRPr="00902DD7">
        <w:rPr>
          <w:rFonts w:ascii="Times New Roman" w:hAnsi="Times New Roman" w:cs="Times New Roman"/>
        </w:rPr>
        <w:t>, са пројекцијама за 202</w:t>
      </w:r>
      <w:r w:rsidR="00F87291">
        <w:rPr>
          <w:rFonts w:ascii="Times New Roman" w:hAnsi="Times New Roman" w:cs="Times New Roman"/>
        </w:rPr>
        <w:t>4</w:t>
      </w:r>
      <w:r w:rsidRPr="00902DD7">
        <w:rPr>
          <w:rFonts w:ascii="Times New Roman" w:hAnsi="Times New Roman" w:cs="Times New Roman"/>
        </w:rPr>
        <w:t xml:space="preserve">. </w:t>
      </w:r>
      <w:proofErr w:type="gramStart"/>
      <w:r w:rsidRPr="00902DD7">
        <w:rPr>
          <w:rFonts w:ascii="Times New Roman" w:hAnsi="Times New Roman" w:cs="Times New Roman"/>
        </w:rPr>
        <w:t>и</w:t>
      </w:r>
      <w:proofErr w:type="gramEnd"/>
      <w:r w:rsidRPr="00902DD7">
        <w:rPr>
          <w:rFonts w:ascii="Times New Roman" w:hAnsi="Times New Roman" w:cs="Times New Roman"/>
        </w:rPr>
        <w:t xml:space="preserve"> 202</w:t>
      </w:r>
      <w:r w:rsidR="00F87291">
        <w:rPr>
          <w:rFonts w:ascii="Times New Roman" w:hAnsi="Times New Roman" w:cs="Times New Roman"/>
        </w:rPr>
        <w:t>5</w:t>
      </w:r>
      <w:r w:rsidRPr="00902DD7">
        <w:rPr>
          <w:rFonts w:ascii="Times New Roman" w:hAnsi="Times New Roman" w:cs="Times New Roman"/>
        </w:rPr>
        <w:t xml:space="preserve">. </w:t>
      </w:r>
      <w:proofErr w:type="gramStart"/>
      <w:r w:rsidRPr="00902DD7">
        <w:rPr>
          <w:rFonts w:ascii="Times New Roman" w:hAnsi="Times New Roman" w:cs="Times New Roman"/>
        </w:rPr>
        <w:t>годину</w:t>
      </w:r>
      <w:proofErr w:type="gramEnd"/>
      <w:r w:rsidRPr="00902DD7">
        <w:rPr>
          <w:rFonts w:ascii="Times New Roman" w:hAnsi="Times New Roman" w:cs="Times New Roman"/>
        </w:rPr>
        <w:t xml:space="preserve"> и достављају га локалном органу управе надлежном за</w:t>
      </w:r>
      <w:r w:rsidRPr="00902DD7">
        <w:rPr>
          <w:rFonts w:ascii="Times New Roman" w:hAnsi="Times New Roman" w:cs="Times New Roman"/>
          <w:spacing w:val="-6"/>
        </w:rPr>
        <w:t xml:space="preserve"> </w:t>
      </w:r>
      <w:r w:rsidRPr="00902DD7">
        <w:rPr>
          <w:rFonts w:ascii="Times New Roman" w:hAnsi="Times New Roman" w:cs="Times New Roman"/>
        </w:rPr>
        <w:t>финансије.</w:t>
      </w:r>
    </w:p>
    <w:p w:rsidR="00582E3A" w:rsidRPr="004635A9" w:rsidRDefault="005E0053" w:rsidP="00356265">
      <w:pPr>
        <w:spacing w:line="240" w:lineRule="auto"/>
        <w:jc w:val="both"/>
        <w:rPr>
          <w:rFonts w:ascii="Times New Roman"/>
          <w:b/>
          <w:color w:val="000000"/>
        </w:rPr>
      </w:pPr>
      <w:r w:rsidRPr="004635A9">
        <w:tab/>
      </w:r>
      <w:r w:rsidR="00582E3A" w:rsidRPr="004635A9">
        <w:rPr>
          <w:rFonts w:ascii="Times New Roman"/>
          <w:b/>
          <w:color w:val="000000"/>
        </w:rPr>
        <w:t>1.</w:t>
      </w:r>
      <w:r w:rsidR="00582E3A" w:rsidRPr="004635A9">
        <w:rPr>
          <w:rFonts w:ascii="Times New Roman"/>
          <w:b/>
          <w:color w:val="000000"/>
          <w:spacing w:val="92"/>
        </w:rPr>
        <w:t xml:space="preserve"> </w:t>
      </w:r>
      <w:r w:rsidR="00582E3A" w:rsidRPr="004635A9">
        <w:rPr>
          <w:rFonts w:ascii="Times New Roman" w:hAnsi="Times New Roman" w:cs="Times New Roman"/>
          <w:b/>
          <w:color w:val="000000"/>
        </w:rPr>
        <w:t>Програмска</w:t>
      </w:r>
      <w:r w:rsidR="00582E3A" w:rsidRPr="004635A9">
        <w:rPr>
          <w:rFonts w:ascii="Times New Roman"/>
          <w:b/>
          <w:color w:val="000000"/>
        </w:rPr>
        <w:t xml:space="preserve"> </w:t>
      </w:r>
      <w:r w:rsidR="00582E3A" w:rsidRPr="004635A9">
        <w:rPr>
          <w:rFonts w:ascii="Times New Roman" w:hAnsi="Times New Roman" w:cs="Times New Roman"/>
          <w:b/>
          <w:color w:val="000000"/>
        </w:rPr>
        <w:t>структура</w:t>
      </w:r>
      <w:r w:rsidR="00582E3A" w:rsidRPr="004635A9">
        <w:rPr>
          <w:rFonts w:ascii="Times New Roman"/>
          <w:b/>
          <w:color w:val="000000"/>
        </w:rPr>
        <w:t xml:space="preserve"> </w:t>
      </w:r>
      <w:r w:rsidR="00582E3A" w:rsidRPr="004635A9">
        <w:rPr>
          <w:rFonts w:ascii="Times New Roman" w:hAnsi="Times New Roman" w:cs="Times New Roman"/>
          <w:b/>
          <w:color w:val="000000"/>
        </w:rPr>
        <w:t>буџета</w:t>
      </w:r>
    </w:p>
    <w:p w:rsidR="00356265" w:rsidRPr="00356265" w:rsidRDefault="00356265" w:rsidP="00356265">
      <w:pPr>
        <w:pStyle w:val="BodyText"/>
        <w:spacing w:before="1"/>
        <w:ind w:right="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150"/>
        </w:rPr>
        <w:t xml:space="preserve"> </w:t>
      </w:r>
      <w:proofErr w:type="gramStart"/>
      <w:r w:rsidRPr="00356265">
        <w:rPr>
          <w:rFonts w:ascii="Times New Roman" w:hAnsi="Times New Roman" w:cs="Times New Roman"/>
        </w:rPr>
        <w:t>Унапређење буџетског процеса кроз примену програмског буџетирања представља део реформе управљања јавним финансијама којим се ставља нагласак на утврђивање приоритета и оптимизацију потрошње у циљу подстицања привредног раста и ефикасног пружања квалитетних услуга јавне управе.</w:t>
      </w:r>
      <w:proofErr w:type="gramEnd"/>
    </w:p>
    <w:p w:rsidR="00356265" w:rsidRDefault="00356265" w:rsidP="00356265">
      <w:pPr>
        <w:pStyle w:val="BodyText"/>
        <w:ind w:right="187" w:firstLine="1210"/>
        <w:jc w:val="both"/>
        <w:rPr>
          <w:rFonts w:ascii="Times New Roman" w:hAnsi="Times New Roman" w:cs="Times New Roman"/>
        </w:rPr>
      </w:pPr>
      <w:proofErr w:type="gramStart"/>
      <w:r w:rsidRPr="00356265">
        <w:rPr>
          <w:rFonts w:ascii="Times New Roman" w:hAnsi="Times New Roman" w:cs="Times New Roman"/>
        </w:rPr>
        <w:t>Упутство за израду програмског буџета, као и Анекс 5 којим је дефинисана униформна програмска струкура буџета ЈЛС за израду одлуке о буџету ЈЛС за 202</w:t>
      </w:r>
      <w:r w:rsidR="00F87291">
        <w:rPr>
          <w:rFonts w:ascii="Times New Roman" w:hAnsi="Times New Roman" w:cs="Times New Roman"/>
        </w:rPr>
        <w:t>3</w:t>
      </w:r>
      <w:r w:rsidRPr="00356265">
        <w:rPr>
          <w:rFonts w:ascii="Times New Roman" w:hAnsi="Times New Roman" w:cs="Times New Roman"/>
        </w:rPr>
        <w:t>.</w:t>
      </w:r>
      <w:proofErr w:type="gramEnd"/>
      <w:r w:rsidRPr="00356265">
        <w:rPr>
          <w:rFonts w:ascii="Times New Roman" w:hAnsi="Times New Roman" w:cs="Times New Roman"/>
        </w:rPr>
        <w:t xml:space="preserve"> </w:t>
      </w:r>
      <w:proofErr w:type="gramStart"/>
      <w:r w:rsidRPr="00356265">
        <w:rPr>
          <w:rFonts w:ascii="Times New Roman" w:hAnsi="Times New Roman" w:cs="Times New Roman"/>
        </w:rPr>
        <w:t>годину</w:t>
      </w:r>
      <w:proofErr w:type="gramEnd"/>
      <w:r w:rsidRPr="00356265">
        <w:rPr>
          <w:rFonts w:ascii="Times New Roman" w:hAnsi="Times New Roman" w:cs="Times New Roman"/>
          <w:spacing w:val="-42"/>
        </w:rPr>
        <w:t xml:space="preserve"> </w:t>
      </w:r>
      <w:r w:rsidRPr="00356265">
        <w:rPr>
          <w:rFonts w:ascii="Times New Roman" w:hAnsi="Times New Roman" w:cs="Times New Roman"/>
        </w:rPr>
        <w:t>и документ који садржи циљеве програма и програмских активности и листу униформних индикатора могу се наћи на сајту Министарства финансија</w:t>
      </w:r>
      <w:r w:rsidRPr="00356265">
        <w:rPr>
          <w:rFonts w:ascii="Times New Roman" w:hAnsi="Times New Roman" w:cs="Times New Roman"/>
          <w:spacing w:val="-15"/>
        </w:rPr>
        <w:t xml:space="preserve"> </w:t>
      </w:r>
      <w:r w:rsidRPr="00356265">
        <w:rPr>
          <w:rFonts w:ascii="Times New Roman" w:hAnsi="Times New Roman" w:cs="Times New Roman"/>
        </w:rPr>
        <w:t>(</w:t>
      </w:r>
      <w:hyperlink r:id="rId7" w:history="1">
        <w:r w:rsidRPr="00B907AB">
          <w:rPr>
            <w:rStyle w:val="Hyperlink"/>
            <w:rFonts w:ascii="Times New Roman" w:hAnsi="Times New Roman" w:cs="Times New Roman"/>
          </w:rPr>
          <w:t>www.mfin.gov.rs</w:t>
        </w:r>
      </w:hyperlink>
      <w:r w:rsidRPr="00356265">
        <w:rPr>
          <w:rFonts w:ascii="Times New Roman" w:hAnsi="Times New Roman" w:cs="Times New Roman"/>
        </w:rPr>
        <w:t>).</w:t>
      </w:r>
    </w:p>
    <w:p w:rsidR="00356265" w:rsidRPr="00356265" w:rsidRDefault="00356265" w:rsidP="00356265">
      <w:pPr>
        <w:pStyle w:val="Heading1"/>
        <w:keepNext w:val="0"/>
        <w:keepLines w:val="0"/>
        <w:widowControl w:val="0"/>
        <w:tabs>
          <w:tab w:val="left" w:pos="444"/>
        </w:tabs>
        <w:autoSpaceDE w:val="0"/>
        <w:autoSpaceDN w:val="0"/>
        <w:spacing w:before="1" w:line="240" w:lineRule="auto"/>
        <w:ind w:left="4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356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Опште напомене за припрему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предлога финансијских планова који ће бити саставни део </w:t>
      </w:r>
      <w:r w:rsidRPr="00356265">
        <w:rPr>
          <w:rFonts w:ascii="Times New Roman" w:hAnsi="Times New Roman" w:cs="Times New Roman"/>
          <w:color w:val="000000" w:themeColor="text1"/>
          <w:sz w:val="24"/>
          <w:szCs w:val="24"/>
        </w:rPr>
        <w:t>одлуке о буџету локалне</w:t>
      </w:r>
      <w:r w:rsidRPr="0035626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356265">
        <w:rPr>
          <w:rFonts w:ascii="Times New Roman" w:hAnsi="Times New Roman" w:cs="Times New Roman"/>
          <w:color w:val="000000" w:themeColor="text1"/>
          <w:sz w:val="24"/>
          <w:szCs w:val="24"/>
        </w:rPr>
        <w:t>власти</w:t>
      </w:r>
    </w:p>
    <w:p w:rsidR="00356265" w:rsidRPr="00F418EE" w:rsidRDefault="00356265" w:rsidP="00356265">
      <w:pPr>
        <w:pStyle w:val="BodyText"/>
        <w:ind w:right="187" w:firstLine="1210"/>
        <w:jc w:val="both"/>
        <w:rPr>
          <w:rFonts w:ascii="Times New Roman" w:hAnsi="Times New Roman" w:cs="Times New Roman"/>
        </w:rPr>
      </w:pPr>
    </w:p>
    <w:p w:rsidR="00356265" w:rsidRPr="00F418EE" w:rsidRDefault="00356265" w:rsidP="00356265">
      <w:pPr>
        <w:ind w:left="112" w:right="188" w:firstLine="780"/>
        <w:jc w:val="both"/>
        <w:rPr>
          <w:rFonts w:ascii="Times New Roman" w:hAnsi="Times New Roman" w:cs="Times New Roman"/>
          <w:sz w:val="24"/>
        </w:rPr>
      </w:pPr>
      <w:r w:rsidRPr="00F418EE">
        <w:rPr>
          <w:rFonts w:ascii="Times New Roman" w:hAnsi="Times New Roman" w:cs="Times New Roman"/>
          <w:sz w:val="24"/>
        </w:rPr>
        <w:t>Услед настале ситуације везане за пандемију заразне болести COVID-19,</w:t>
      </w:r>
      <w:r w:rsidR="00F418EE" w:rsidRPr="00F418EE">
        <w:rPr>
          <w:rFonts w:ascii="Times New Roman" w:hAnsi="Times New Roman" w:cs="Times New Roman"/>
          <w:sz w:val="24"/>
        </w:rPr>
        <w:t>као и глобалног шока насталог почетком године и почетком рата у Украјини ,</w:t>
      </w:r>
      <w:r w:rsidRPr="00F418EE">
        <w:rPr>
          <w:rFonts w:ascii="Times New Roman" w:hAnsi="Times New Roman" w:cs="Times New Roman"/>
          <w:sz w:val="24"/>
        </w:rPr>
        <w:t xml:space="preserve"> Министарство </w:t>
      </w:r>
      <w:r w:rsidRPr="00F418EE">
        <w:rPr>
          <w:rFonts w:ascii="Times New Roman" w:hAnsi="Times New Roman" w:cs="Times New Roman"/>
          <w:sz w:val="24"/>
        </w:rPr>
        <w:lastRenderedPageBreak/>
        <w:t>финансија даје препоруку јединицама локалне самоуправе а самим тим оне својим директним и индиректним корисницима да приликом припремања</w:t>
      </w:r>
      <w:r w:rsidRPr="00F418EE">
        <w:rPr>
          <w:rFonts w:ascii="Times New Roman" w:hAnsi="Times New Roman" w:cs="Times New Roman"/>
          <w:spacing w:val="-12"/>
          <w:sz w:val="24"/>
        </w:rPr>
        <w:t xml:space="preserve"> пред</w:t>
      </w:r>
      <w:r w:rsidR="00F418EE">
        <w:rPr>
          <w:rFonts w:ascii="Times New Roman" w:hAnsi="Times New Roman" w:cs="Times New Roman"/>
          <w:spacing w:val="-12"/>
          <w:sz w:val="24"/>
        </w:rPr>
        <w:t>лога финансисјких планова за 202</w:t>
      </w:r>
      <w:r w:rsidR="00F418EE" w:rsidRPr="00F418EE">
        <w:rPr>
          <w:rFonts w:ascii="Times New Roman" w:hAnsi="Times New Roman" w:cs="Times New Roman"/>
          <w:spacing w:val="-12"/>
          <w:sz w:val="24"/>
        </w:rPr>
        <w:t>3</w:t>
      </w:r>
      <w:r w:rsidRPr="00F418EE">
        <w:rPr>
          <w:rFonts w:ascii="Times New Roman" w:hAnsi="Times New Roman" w:cs="Times New Roman"/>
          <w:spacing w:val="-12"/>
          <w:sz w:val="24"/>
        </w:rPr>
        <w:t xml:space="preserve"> год. </w:t>
      </w:r>
      <w:r w:rsidRPr="00F418EE">
        <w:rPr>
          <w:rFonts w:ascii="Times New Roman" w:hAnsi="Times New Roman" w:cs="Times New Roman"/>
          <w:spacing w:val="-11"/>
          <w:sz w:val="24"/>
        </w:rPr>
        <w:t xml:space="preserve"> </w:t>
      </w:r>
      <w:proofErr w:type="gramStart"/>
      <w:r w:rsidRPr="00F418EE">
        <w:rPr>
          <w:rFonts w:ascii="Times New Roman" w:hAnsi="Times New Roman" w:cs="Times New Roman"/>
          <w:sz w:val="24"/>
        </w:rPr>
        <w:t>имају</w:t>
      </w:r>
      <w:proofErr w:type="gramEnd"/>
      <w:r w:rsidRPr="00F418EE">
        <w:rPr>
          <w:rFonts w:ascii="Times New Roman" w:hAnsi="Times New Roman" w:cs="Times New Roman"/>
          <w:spacing w:val="-12"/>
          <w:sz w:val="24"/>
        </w:rPr>
        <w:t xml:space="preserve"> </w:t>
      </w:r>
      <w:r w:rsidRPr="00F418EE">
        <w:rPr>
          <w:rFonts w:ascii="Times New Roman" w:hAnsi="Times New Roman" w:cs="Times New Roman"/>
          <w:sz w:val="24"/>
        </w:rPr>
        <w:t>у</w:t>
      </w:r>
      <w:r w:rsidRPr="00F418EE">
        <w:rPr>
          <w:rFonts w:ascii="Times New Roman" w:hAnsi="Times New Roman" w:cs="Times New Roman"/>
          <w:spacing w:val="-12"/>
          <w:sz w:val="24"/>
        </w:rPr>
        <w:t xml:space="preserve"> </w:t>
      </w:r>
      <w:r w:rsidRPr="00F418EE">
        <w:rPr>
          <w:rFonts w:ascii="Times New Roman" w:hAnsi="Times New Roman" w:cs="Times New Roman"/>
          <w:sz w:val="24"/>
        </w:rPr>
        <w:t>виду</w:t>
      </w:r>
      <w:r w:rsidRPr="00F418EE">
        <w:rPr>
          <w:rFonts w:ascii="Times New Roman" w:hAnsi="Times New Roman" w:cs="Times New Roman"/>
          <w:spacing w:val="-11"/>
          <w:sz w:val="24"/>
        </w:rPr>
        <w:t xml:space="preserve"> </w:t>
      </w:r>
      <w:r w:rsidRPr="00F418EE">
        <w:rPr>
          <w:rFonts w:ascii="Times New Roman" w:hAnsi="Times New Roman" w:cs="Times New Roman"/>
          <w:sz w:val="24"/>
        </w:rPr>
        <w:t>финансирање</w:t>
      </w:r>
      <w:r w:rsidRPr="00F418EE">
        <w:rPr>
          <w:rFonts w:ascii="Times New Roman" w:hAnsi="Times New Roman" w:cs="Times New Roman"/>
          <w:spacing w:val="-13"/>
          <w:sz w:val="24"/>
        </w:rPr>
        <w:t xml:space="preserve"> </w:t>
      </w:r>
      <w:r w:rsidRPr="00F418EE">
        <w:rPr>
          <w:rFonts w:ascii="Times New Roman" w:hAnsi="Times New Roman" w:cs="Times New Roman"/>
          <w:sz w:val="24"/>
        </w:rPr>
        <w:t>свих</w:t>
      </w:r>
      <w:r w:rsidRPr="00F418EE">
        <w:rPr>
          <w:rFonts w:ascii="Times New Roman" w:hAnsi="Times New Roman" w:cs="Times New Roman"/>
          <w:spacing w:val="-12"/>
          <w:sz w:val="24"/>
        </w:rPr>
        <w:t xml:space="preserve"> </w:t>
      </w:r>
      <w:r w:rsidRPr="00F418EE">
        <w:rPr>
          <w:rFonts w:ascii="Times New Roman" w:hAnsi="Times New Roman" w:cs="Times New Roman"/>
          <w:sz w:val="24"/>
        </w:rPr>
        <w:t>мера</w:t>
      </w:r>
      <w:r w:rsidRPr="00F418EE">
        <w:rPr>
          <w:rFonts w:ascii="Times New Roman" w:hAnsi="Times New Roman" w:cs="Times New Roman"/>
          <w:spacing w:val="-8"/>
          <w:sz w:val="24"/>
        </w:rPr>
        <w:t xml:space="preserve"> </w:t>
      </w:r>
      <w:r w:rsidRPr="00F418EE">
        <w:rPr>
          <w:rFonts w:ascii="Times New Roman" w:hAnsi="Times New Roman" w:cs="Times New Roman"/>
          <w:sz w:val="24"/>
        </w:rPr>
        <w:t>из</w:t>
      </w:r>
      <w:r w:rsidRPr="00F418EE">
        <w:rPr>
          <w:rFonts w:ascii="Times New Roman" w:hAnsi="Times New Roman" w:cs="Times New Roman"/>
          <w:spacing w:val="-13"/>
          <w:sz w:val="24"/>
        </w:rPr>
        <w:t xml:space="preserve"> </w:t>
      </w:r>
      <w:r w:rsidRPr="00F418EE">
        <w:rPr>
          <w:rFonts w:ascii="Times New Roman" w:hAnsi="Times New Roman" w:cs="Times New Roman"/>
          <w:sz w:val="24"/>
        </w:rPr>
        <w:t>своје</w:t>
      </w:r>
      <w:r w:rsidRPr="00F418EE">
        <w:rPr>
          <w:rFonts w:ascii="Times New Roman" w:hAnsi="Times New Roman" w:cs="Times New Roman"/>
          <w:spacing w:val="38"/>
          <w:sz w:val="24"/>
        </w:rPr>
        <w:t xml:space="preserve"> </w:t>
      </w:r>
      <w:r w:rsidRPr="00F418EE">
        <w:rPr>
          <w:rFonts w:ascii="Times New Roman" w:hAnsi="Times New Roman" w:cs="Times New Roman"/>
          <w:sz w:val="24"/>
        </w:rPr>
        <w:t xml:space="preserve">надлежности које су неопходне за спречавање </w:t>
      </w:r>
      <w:r w:rsidR="00F418EE" w:rsidRPr="00F418EE">
        <w:rPr>
          <w:rFonts w:ascii="Times New Roman" w:hAnsi="Times New Roman" w:cs="Times New Roman"/>
          <w:sz w:val="24"/>
        </w:rPr>
        <w:t>појаве нестабилности јавних финансија</w:t>
      </w:r>
      <w:r w:rsidRPr="00F418EE">
        <w:rPr>
          <w:rFonts w:ascii="Times New Roman" w:hAnsi="Times New Roman" w:cs="Times New Roman"/>
          <w:sz w:val="24"/>
        </w:rPr>
        <w:t>, као и да приликом планирања расхода изврше распоред средстава у односу на обавезе чије измирење је</w:t>
      </w:r>
      <w:r w:rsidRPr="00F418EE">
        <w:rPr>
          <w:rFonts w:ascii="Times New Roman" w:hAnsi="Times New Roman" w:cs="Times New Roman"/>
          <w:spacing w:val="-4"/>
          <w:sz w:val="24"/>
        </w:rPr>
        <w:t xml:space="preserve"> </w:t>
      </w:r>
      <w:r w:rsidRPr="00F418EE">
        <w:rPr>
          <w:rFonts w:ascii="Times New Roman" w:hAnsi="Times New Roman" w:cs="Times New Roman"/>
          <w:sz w:val="24"/>
        </w:rPr>
        <w:t>приоритетно.</w:t>
      </w:r>
    </w:p>
    <w:p w:rsidR="005E0053" w:rsidRDefault="0005233B" w:rsidP="00582E3A">
      <w:pPr>
        <w:ind w:firstLine="720"/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О</w:t>
      </w:r>
      <w:r w:rsidR="005E0053" w:rsidRPr="004635A9">
        <w:rPr>
          <w:rFonts w:ascii="Times New Roman" w:hAnsi="Times New Roman" w:cs="Times New Roman"/>
        </w:rPr>
        <w:t xml:space="preserve">во Упутство израђено је на основу важећих закона, </w:t>
      </w:r>
      <w:proofErr w:type="gramStart"/>
      <w:r w:rsidR="00F418EE">
        <w:rPr>
          <w:rFonts w:ascii="Times New Roman" w:hAnsi="Times New Roman" w:cs="Times New Roman"/>
        </w:rPr>
        <w:t xml:space="preserve">и </w:t>
      </w:r>
      <w:r w:rsidR="005E0053" w:rsidRPr="004635A9">
        <w:rPr>
          <w:rFonts w:ascii="Times New Roman" w:hAnsi="Times New Roman" w:cs="Times New Roman"/>
        </w:rPr>
        <w:t xml:space="preserve"> добијања</w:t>
      </w:r>
      <w:proofErr w:type="gramEnd"/>
      <w:r w:rsidR="005E0053" w:rsidRPr="004635A9">
        <w:rPr>
          <w:rFonts w:ascii="Times New Roman" w:hAnsi="Times New Roman" w:cs="Times New Roman"/>
        </w:rPr>
        <w:t xml:space="preserve"> Упу</w:t>
      </w:r>
      <w:r w:rsidR="00582E3A" w:rsidRPr="004635A9">
        <w:rPr>
          <w:rFonts w:ascii="Times New Roman" w:hAnsi="Times New Roman" w:cs="Times New Roman"/>
        </w:rPr>
        <w:t>тства из Министарства финансија</w:t>
      </w:r>
      <w:r w:rsidR="005E0053" w:rsidRPr="004635A9">
        <w:rPr>
          <w:rFonts w:ascii="Times New Roman" w:hAnsi="Times New Roman" w:cs="Times New Roman"/>
        </w:rPr>
        <w:t xml:space="preserve">, на основу чега ћете </w:t>
      </w:r>
      <w:r w:rsidR="007E1996" w:rsidRPr="004635A9">
        <w:rPr>
          <w:rFonts w:ascii="Times New Roman" w:hAnsi="Times New Roman" w:cs="Times New Roman"/>
        </w:rPr>
        <w:t>израдети</w:t>
      </w:r>
      <w:r w:rsidR="005E0053" w:rsidRPr="004635A9">
        <w:rPr>
          <w:rFonts w:ascii="Times New Roman" w:hAnsi="Times New Roman" w:cs="Times New Roman"/>
        </w:rPr>
        <w:t xml:space="preserve"> своје предлоге финансијских планова за </w:t>
      </w:r>
      <w:r w:rsidR="00333F5F" w:rsidRPr="004635A9">
        <w:rPr>
          <w:rFonts w:ascii="Times New Roman" w:hAnsi="Times New Roman" w:cs="Times New Roman"/>
        </w:rPr>
        <w:t>202</w:t>
      </w:r>
      <w:r w:rsidR="00F418EE">
        <w:rPr>
          <w:rFonts w:ascii="Times New Roman" w:hAnsi="Times New Roman" w:cs="Times New Roman"/>
        </w:rPr>
        <w:t>3</w:t>
      </w:r>
      <w:r w:rsidR="005E0053" w:rsidRPr="004635A9">
        <w:rPr>
          <w:rFonts w:ascii="Times New Roman" w:hAnsi="Times New Roman" w:cs="Times New Roman"/>
        </w:rPr>
        <w:t xml:space="preserve">. </w:t>
      </w:r>
      <w:proofErr w:type="gramStart"/>
      <w:r w:rsidR="005E0053" w:rsidRPr="004635A9">
        <w:rPr>
          <w:rFonts w:ascii="Times New Roman" w:hAnsi="Times New Roman" w:cs="Times New Roman"/>
        </w:rPr>
        <w:t>годину</w:t>
      </w:r>
      <w:proofErr w:type="gramEnd"/>
      <w:r w:rsidR="005E0053" w:rsidRPr="004635A9">
        <w:rPr>
          <w:rFonts w:ascii="Times New Roman" w:hAnsi="Times New Roman" w:cs="Times New Roman"/>
        </w:rPr>
        <w:t xml:space="preserve">. </w:t>
      </w:r>
      <w:proofErr w:type="gramStart"/>
      <w:r w:rsidR="005E0053" w:rsidRPr="004635A9">
        <w:rPr>
          <w:rFonts w:ascii="Times New Roman" w:hAnsi="Times New Roman" w:cs="Times New Roman"/>
        </w:rPr>
        <w:t xml:space="preserve">Буџетски корисници треба да </w:t>
      </w:r>
      <w:r w:rsidR="007E1996" w:rsidRPr="004635A9">
        <w:rPr>
          <w:rFonts w:ascii="Times New Roman" w:hAnsi="Times New Roman" w:cs="Times New Roman"/>
        </w:rPr>
        <w:t xml:space="preserve">ураде </w:t>
      </w:r>
      <w:r w:rsidR="005E0053" w:rsidRPr="004635A9">
        <w:rPr>
          <w:rFonts w:ascii="Times New Roman" w:hAnsi="Times New Roman" w:cs="Times New Roman"/>
        </w:rPr>
        <w:t xml:space="preserve">што квалитетнији предлог финансијског плана за </w:t>
      </w:r>
      <w:r w:rsidR="00333F5F" w:rsidRPr="004635A9">
        <w:rPr>
          <w:rFonts w:ascii="Times New Roman" w:hAnsi="Times New Roman" w:cs="Times New Roman"/>
        </w:rPr>
        <w:t>20</w:t>
      </w:r>
      <w:r w:rsidR="00356265">
        <w:rPr>
          <w:rFonts w:ascii="Times New Roman" w:hAnsi="Times New Roman" w:cs="Times New Roman"/>
        </w:rPr>
        <w:t>2</w:t>
      </w:r>
      <w:r w:rsidR="00F418EE">
        <w:rPr>
          <w:rFonts w:ascii="Times New Roman" w:hAnsi="Times New Roman" w:cs="Times New Roman"/>
        </w:rPr>
        <w:t>3</w:t>
      </w:r>
      <w:r w:rsidR="005E0053" w:rsidRPr="004635A9">
        <w:rPr>
          <w:rFonts w:ascii="Times New Roman" w:hAnsi="Times New Roman" w:cs="Times New Roman"/>
        </w:rPr>
        <w:t>.</w:t>
      </w:r>
      <w:proofErr w:type="gramEnd"/>
      <w:r w:rsidR="005E0053" w:rsidRPr="004635A9">
        <w:rPr>
          <w:rFonts w:ascii="Times New Roman" w:hAnsi="Times New Roman" w:cs="Times New Roman"/>
        </w:rPr>
        <w:t xml:space="preserve"> </w:t>
      </w:r>
      <w:proofErr w:type="gramStart"/>
      <w:r w:rsidR="005E0053" w:rsidRPr="004635A9">
        <w:rPr>
          <w:rFonts w:ascii="Times New Roman" w:hAnsi="Times New Roman" w:cs="Times New Roman"/>
        </w:rPr>
        <w:t>годину</w:t>
      </w:r>
      <w:proofErr w:type="gramEnd"/>
      <w:r w:rsidR="005E0053" w:rsidRPr="004635A9">
        <w:rPr>
          <w:rFonts w:ascii="Times New Roman" w:hAnsi="Times New Roman" w:cs="Times New Roman"/>
        </w:rPr>
        <w:t>.</w:t>
      </w:r>
    </w:p>
    <w:p w:rsidR="007879CE" w:rsidRPr="007879CE" w:rsidRDefault="007879CE" w:rsidP="007879CE">
      <w:pPr>
        <w:pStyle w:val="Heading1"/>
        <w:keepNext w:val="0"/>
        <w:keepLines w:val="0"/>
        <w:widowControl w:val="0"/>
        <w:numPr>
          <w:ilvl w:val="0"/>
          <w:numId w:val="4"/>
        </w:numPr>
        <w:tabs>
          <w:tab w:val="left" w:pos="444"/>
        </w:tabs>
        <w:autoSpaceDE w:val="0"/>
        <w:autoSpaceDN w:val="0"/>
        <w:spacing w:before="0" w:line="240" w:lineRule="auto"/>
        <w:ind w:right="1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CE">
        <w:rPr>
          <w:rFonts w:ascii="Times New Roman" w:hAnsi="Times New Roman" w:cs="Times New Roman"/>
          <w:color w:val="000000" w:themeColor="text1"/>
          <w:sz w:val="24"/>
          <w:szCs w:val="24"/>
        </w:rPr>
        <w:t>Основне економске претпоставке и смернице за припрему предлога финансијског плана буџетског корисника и одлуке о буџету локалне власти са средњорочним пројекцијама и инструкцијама у вези планирања прихода</w:t>
      </w:r>
      <w:r w:rsidRPr="007879C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color w:val="000000" w:themeColor="text1"/>
          <w:sz w:val="24"/>
          <w:szCs w:val="24"/>
        </w:rPr>
        <w:t>буџета</w:t>
      </w:r>
    </w:p>
    <w:p w:rsidR="007879CE" w:rsidRPr="00257EE6" w:rsidRDefault="007879CE" w:rsidP="007879CE">
      <w:pPr>
        <w:pStyle w:val="Body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9CE" w:rsidRPr="00257EE6" w:rsidRDefault="007879CE" w:rsidP="007879CE">
      <w:pPr>
        <w:ind w:left="818"/>
        <w:rPr>
          <w:rFonts w:ascii="Times New Roman" w:hAnsi="Times New Roman" w:cs="Times New Roman"/>
          <w:b/>
          <w:sz w:val="24"/>
        </w:rPr>
      </w:pPr>
      <w:proofErr w:type="gramStart"/>
      <w:r w:rsidRPr="00257EE6">
        <w:rPr>
          <w:rFonts w:ascii="Times New Roman" w:hAnsi="Times New Roman" w:cs="Times New Roman"/>
          <w:b/>
          <w:sz w:val="24"/>
        </w:rPr>
        <w:t>Правци фискалне политике у 202</w:t>
      </w:r>
      <w:r w:rsidR="00F418EE" w:rsidRPr="00257EE6">
        <w:rPr>
          <w:rFonts w:ascii="Times New Roman" w:hAnsi="Times New Roman" w:cs="Times New Roman"/>
          <w:b/>
          <w:sz w:val="24"/>
        </w:rPr>
        <w:t>3</w:t>
      </w:r>
      <w:r w:rsidRPr="00257EE6">
        <w:rPr>
          <w:rFonts w:ascii="Times New Roman" w:hAnsi="Times New Roman" w:cs="Times New Roman"/>
          <w:b/>
          <w:sz w:val="24"/>
        </w:rPr>
        <w:t>.</w:t>
      </w:r>
      <w:proofErr w:type="gramEnd"/>
      <w:r w:rsidRPr="00257EE6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257EE6">
        <w:rPr>
          <w:rFonts w:ascii="Times New Roman" w:hAnsi="Times New Roman" w:cs="Times New Roman"/>
          <w:b/>
          <w:sz w:val="24"/>
        </w:rPr>
        <w:t>години</w:t>
      </w:r>
      <w:proofErr w:type="gramEnd"/>
    </w:p>
    <w:p w:rsidR="007879CE" w:rsidRPr="007879CE" w:rsidRDefault="007879CE" w:rsidP="00F418EE">
      <w:pPr>
        <w:pStyle w:val="BodyText"/>
        <w:spacing w:before="115"/>
        <w:ind w:right="194" w:firstLine="720"/>
        <w:jc w:val="both"/>
        <w:rPr>
          <w:rFonts w:ascii="Times New Roman" w:hAnsi="Times New Roman" w:cs="Times New Roman"/>
        </w:rPr>
      </w:pPr>
      <w:r w:rsidRPr="007879CE">
        <w:rPr>
          <w:rFonts w:ascii="Times New Roman" w:hAnsi="Times New Roman" w:cs="Times New Roman"/>
        </w:rPr>
        <w:t xml:space="preserve">Глобална криза која је погодила светску економију </w:t>
      </w:r>
      <w:r w:rsidR="00F418EE">
        <w:rPr>
          <w:rFonts w:ascii="Times New Roman" w:hAnsi="Times New Roman" w:cs="Times New Roman"/>
        </w:rPr>
        <w:t>до скоро</w:t>
      </w:r>
      <w:r w:rsidR="00257EE6">
        <w:rPr>
          <w:rFonts w:ascii="Times New Roman" w:hAnsi="Times New Roman" w:cs="Times New Roman"/>
        </w:rPr>
        <w:t xml:space="preserve"> </w:t>
      </w:r>
      <w:proofErr w:type="gramStart"/>
      <w:r w:rsidR="00257EE6">
        <w:rPr>
          <w:rFonts w:ascii="Times New Roman" w:hAnsi="Times New Roman" w:cs="Times New Roman"/>
        </w:rPr>
        <w:t>као</w:t>
      </w:r>
      <w:r w:rsidR="00F418EE">
        <w:rPr>
          <w:rFonts w:ascii="Times New Roman" w:hAnsi="Times New Roman" w:cs="Times New Roman"/>
        </w:rPr>
        <w:t xml:space="preserve"> </w:t>
      </w:r>
      <w:r w:rsidRPr="007879CE">
        <w:rPr>
          <w:rFonts w:ascii="Times New Roman" w:hAnsi="Times New Roman" w:cs="Times New Roman"/>
        </w:rPr>
        <w:t xml:space="preserve"> последица</w:t>
      </w:r>
      <w:proofErr w:type="gramEnd"/>
      <w:r w:rsidRPr="007879CE">
        <w:rPr>
          <w:rFonts w:ascii="Times New Roman" w:hAnsi="Times New Roman" w:cs="Times New Roman"/>
        </w:rPr>
        <w:t xml:space="preserve"> пандемије коронавируса </w:t>
      </w:r>
      <w:r w:rsidR="00F418EE">
        <w:rPr>
          <w:rFonts w:ascii="Times New Roman" w:hAnsi="Times New Roman" w:cs="Times New Roman"/>
        </w:rPr>
        <w:t xml:space="preserve">а од почетка године и почетак рата у Украјини, </w:t>
      </w:r>
      <w:r w:rsidRPr="007879CE">
        <w:rPr>
          <w:rFonts w:ascii="Times New Roman" w:hAnsi="Times New Roman" w:cs="Times New Roman"/>
        </w:rPr>
        <w:t xml:space="preserve">неминовно се </w:t>
      </w:r>
      <w:r w:rsidR="00257EE6">
        <w:rPr>
          <w:rFonts w:ascii="Times New Roman" w:hAnsi="Times New Roman" w:cs="Times New Roman"/>
        </w:rPr>
        <w:t xml:space="preserve">је </w:t>
      </w:r>
      <w:r w:rsidRPr="007879CE">
        <w:rPr>
          <w:rFonts w:ascii="Times New Roman" w:hAnsi="Times New Roman" w:cs="Times New Roman"/>
        </w:rPr>
        <w:t>одразила и на привреду Србије. Међутим, достигнута фискална</w:t>
      </w:r>
      <w:r w:rsidR="00F418EE">
        <w:rPr>
          <w:rFonts w:ascii="Times New Roman" w:hAnsi="Times New Roman" w:cs="Times New Roman"/>
        </w:rPr>
        <w:t xml:space="preserve"> </w:t>
      </w:r>
      <w:r w:rsidRPr="007879CE">
        <w:rPr>
          <w:rFonts w:ascii="Times New Roman" w:hAnsi="Times New Roman" w:cs="Times New Roman"/>
        </w:rPr>
        <w:t>равнотежа</w:t>
      </w:r>
      <w:r w:rsidRPr="007879CE">
        <w:rPr>
          <w:rFonts w:ascii="Times New Roman" w:hAnsi="Times New Roman" w:cs="Times New Roman"/>
          <w:spacing w:val="-15"/>
        </w:rPr>
        <w:t xml:space="preserve"> </w:t>
      </w:r>
      <w:r w:rsidRPr="007879CE">
        <w:rPr>
          <w:rFonts w:ascii="Times New Roman" w:hAnsi="Times New Roman" w:cs="Times New Roman"/>
        </w:rPr>
        <w:t>и</w:t>
      </w:r>
      <w:r w:rsidRPr="007879CE">
        <w:rPr>
          <w:rFonts w:ascii="Times New Roman" w:hAnsi="Times New Roman" w:cs="Times New Roman"/>
          <w:spacing w:val="-12"/>
        </w:rPr>
        <w:t xml:space="preserve"> </w:t>
      </w:r>
      <w:r w:rsidRPr="007879CE">
        <w:rPr>
          <w:rFonts w:ascii="Times New Roman" w:hAnsi="Times New Roman" w:cs="Times New Roman"/>
        </w:rPr>
        <w:t>ценовна</w:t>
      </w:r>
      <w:r w:rsidRPr="007879CE">
        <w:rPr>
          <w:rFonts w:ascii="Times New Roman" w:hAnsi="Times New Roman" w:cs="Times New Roman"/>
          <w:spacing w:val="-14"/>
        </w:rPr>
        <w:t xml:space="preserve"> </w:t>
      </w:r>
      <w:r w:rsidRPr="007879CE">
        <w:rPr>
          <w:rFonts w:ascii="Times New Roman" w:hAnsi="Times New Roman" w:cs="Times New Roman"/>
        </w:rPr>
        <w:t>и</w:t>
      </w:r>
      <w:r w:rsidRPr="007879CE">
        <w:rPr>
          <w:rFonts w:ascii="Times New Roman" w:hAnsi="Times New Roman" w:cs="Times New Roman"/>
          <w:spacing w:val="-9"/>
        </w:rPr>
        <w:t xml:space="preserve"> </w:t>
      </w:r>
      <w:r w:rsidRPr="007879CE">
        <w:rPr>
          <w:rFonts w:ascii="Times New Roman" w:hAnsi="Times New Roman" w:cs="Times New Roman"/>
        </w:rPr>
        <w:t>финансијска</w:t>
      </w:r>
      <w:r w:rsidRPr="007879CE">
        <w:rPr>
          <w:rFonts w:ascii="Times New Roman" w:hAnsi="Times New Roman" w:cs="Times New Roman"/>
          <w:spacing w:val="-13"/>
        </w:rPr>
        <w:t xml:space="preserve"> </w:t>
      </w:r>
      <w:r w:rsidRPr="007879CE">
        <w:rPr>
          <w:rFonts w:ascii="Times New Roman" w:hAnsi="Times New Roman" w:cs="Times New Roman"/>
        </w:rPr>
        <w:t>стабилност</w:t>
      </w:r>
      <w:r w:rsidRPr="007879CE">
        <w:rPr>
          <w:rFonts w:ascii="Times New Roman" w:hAnsi="Times New Roman" w:cs="Times New Roman"/>
          <w:spacing w:val="-10"/>
        </w:rPr>
        <w:t xml:space="preserve"> </w:t>
      </w:r>
      <w:r w:rsidRPr="007879CE">
        <w:rPr>
          <w:rFonts w:ascii="Times New Roman" w:hAnsi="Times New Roman" w:cs="Times New Roman"/>
        </w:rPr>
        <w:t>у</w:t>
      </w:r>
      <w:r w:rsidRPr="007879CE">
        <w:rPr>
          <w:rFonts w:ascii="Times New Roman" w:hAnsi="Times New Roman" w:cs="Times New Roman"/>
          <w:spacing w:val="-17"/>
        </w:rPr>
        <w:t xml:space="preserve"> </w:t>
      </w:r>
      <w:r w:rsidRPr="007879CE">
        <w:rPr>
          <w:rFonts w:ascii="Times New Roman" w:hAnsi="Times New Roman" w:cs="Times New Roman"/>
        </w:rPr>
        <w:t>претходном</w:t>
      </w:r>
      <w:r w:rsidRPr="007879CE">
        <w:rPr>
          <w:rFonts w:ascii="Times New Roman" w:hAnsi="Times New Roman" w:cs="Times New Roman"/>
          <w:spacing w:val="-13"/>
        </w:rPr>
        <w:t xml:space="preserve"> </w:t>
      </w:r>
      <w:r w:rsidRPr="007879CE">
        <w:rPr>
          <w:rFonts w:ascii="Times New Roman" w:hAnsi="Times New Roman" w:cs="Times New Roman"/>
        </w:rPr>
        <w:t>периоду</w:t>
      </w:r>
      <w:r w:rsidRPr="007879CE">
        <w:rPr>
          <w:rFonts w:ascii="Times New Roman" w:hAnsi="Times New Roman" w:cs="Times New Roman"/>
          <w:spacing w:val="-16"/>
        </w:rPr>
        <w:t xml:space="preserve"> </w:t>
      </w:r>
      <w:r w:rsidRPr="007879CE">
        <w:rPr>
          <w:rFonts w:ascii="Times New Roman" w:hAnsi="Times New Roman" w:cs="Times New Roman"/>
        </w:rPr>
        <w:t>омогућиле</w:t>
      </w:r>
      <w:r w:rsidRPr="007879CE">
        <w:rPr>
          <w:rFonts w:ascii="Times New Roman" w:hAnsi="Times New Roman" w:cs="Times New Roman"/>
          <w:spacing w:val="-13"/>
        </w:rPr>
        <w:t xml:space="preserve"> </w:t>
      </w:r>
      <w:r w:rsidRPr="007879CE">
        <w:rPr>
          <w:rFonts w:ascii="Times New Roman" w:hAnsi="Times New Roman" w:cs="Times New Roman"/>
        </w:rPr>
        <w:t>су</w:t>
      </w:r>
      <w:r w:rsidRPr="007879CE">
        <w:rPr>
          <w:rFonts w:ascii="Times New Roman" w:hAnsi="Times New Roman" w:cs="Times New Roman"/>
          <w:spacing w:val="-17"/>
        </w:rPr>
        <w:t xml:space="preserve"> </w:t>
      </w:r>
      <w:r w:rsidRPr="007879CE">
        <w:rPr>
          <w:rFonts w:ascii="Times New Roman" w:hAnsi="Times New Roman" w:cs="Times New Roman"/>
        </w:rPr>
        <w:t xml:space="preserve">креирање свеобухватног економског пакета подршке привреди и становништву чиме је очувана макроекономска стабилност и створене основе за убрзани опоравак. </w:t>
      </w:r>
      <w:r w:rsidR="00704202">
        <w:rPr>
          <w:rFonts w:ascii="Times New Roman" w:hAnsi="Times New Roman" w:cs="Times New Roman"/>
        </w:rPr>
        <w:t>У 2023 год. се не очекује такав утицај пандемије на привреду, али рат у Украјини би мога значајно да утиче на стабилност привреде земље.</w:t>
      </w:r>
      <w:r w:rsidRPr="007879CE">
        <w:rPr>
          <w:rFonts w:ascii="Times New Roman" w:hAnsi="Times New Roman" w:cs="Times New Roman"/>
        </w:rPr>
        <w:t xml:space="preserve">. </w:t>
      </w:r>
      <w:proofErr w:type="gramStart"/>
      <w:r w:rsidRPr="007879CE">
        <w:rPr>
          <w:rFonts w:ascii="Times New Roman" w:hAnsi="Times New Roman" w:cs="Times New Roman"/>
        </w:rPr>
        <w:t xml:space="preserve">Мере које у свом фокусу имају ублажавање </w:t>
      </w:r>
      <w:r w:rsidR="00704202">
        <w:rPr>
          <w:rFonts w:ascii="Times New Roman" w:hAnsi="Times New Roman" w:cs="Times New Roman"/>
        </w:rPr>
        <w:t xml:space="preserve">насталих </w:t>
      </w:r>
      <w:r w:rsidRPr="007879CE">
        <w:rPr>
          <w:rFonts w:ascii="Times New Roman" w:hAnsi="Times New Roman" w:cs="Times New Roman"/>
        </w:rPr>
        <w:t>последица остају приоритет креатора економске политике и у наредном периоду.</w:t>
      </w:r>
      <w:proofErr w:type="gramEnd"/>
      <w:r w:rsidRPr="007879CE">
        <w:rPr>
          <w:rFonts w:ascii="Times New Roman" w:hAnsi="Times New Roman" w:cs="Times New Roman"/>
        </w:rPr>
        <w:t xml:space="preserve"> </w:t>
      </w:r>
      <w:proofErr w:type="gramStart"/>
      <w:r w:rsidRPr="007879CE">
        <w:rPr>
          <w:rFonts w:ascii="Times New Roman" w:hAnsi="Times New Roman" w:cs="Times New Roman"/>
        </w:rPr>
        <w:t>Поред тога, напори су усмерени на интензивирање реформских процеса, како би се обезбедио континуитет побољшања привредног окружења, напретка на међународним</w:t>
      </w:r>
      <w:r w:rsidRPr="007879CE">
        <w:rPr>
          <w:rFonts w:ascii="Times New Roman" w:hAnsi="Times New Roman" w:cs="Times New Roman"/>
          <w:spacing w:val="-8"/>
        </w:rPr>
        <w:t xml:space="preserve"> </w:t>
      </w:r>
      <w:r w:rsidRPr="007879CE">
        <w:rPr>
          <w:rFonts w:ascii="Times New Roman" w:hAnsi="Times New Roman" w:cs="Times New Roman"/>
        </w:rPr>
        <w:t>листама</w:t>
      </w:r>
      <w:r w:rsidRPr="007879CE">
        <w:rPr>
          <w:rFonts w:ascii="Times New Roman" w:hAnsi="Times New Roman" w:cs="Times New Roman"/>
          <w:spacing w:val="-6"/>
        </w:rPr>
        <w:t xml:space="preserve"> </w:t>
      </w:r>
      <w:r w:rsidRPr="007879CE">
        <w:rPr>
          <w:rFonts w:ascii="Times New Roman" w:hAnsi="Times New Roman" w:cs="Times New Roman"/>
        </w:rPr>
        <w:t>конкурентности</w:t>
      </w:r>
      <w:r w:rsidRPr="007879CE">
        <w:rPr>
          <w:rFonts w:ascii="Times New Roman" w:hAnsi="Times New Roman" w:cs="Times New Roman"/>
          <w:spacing w:val="-6"/>
        </w:rPr>
        <w:t xml:space="preserve"> </w:t>
      </w:r>
      <w:r w:rsidRPr="007879CE">
        <w:rPr>
          <w:rFonts w:ascii="Times New Roman" w:hAnsi="Times New Roman" w:cs="Times New Roman"/>
        </w:rPr>
        <w:t>и</w:t>
      </w:r>
      <w:r w:rsidRPr="007879CE">
        <w:rPr>
          <w:rFonts w:ascii="Times New Roman" w:hAnsi="Times New Roman" w:cs="Times New Roman"/>
          <w:spacing w:val="-6"/>
        </w:rPr>
        <w:t xml:space="preserve"> </w:t>
      </w:r>
      <w:r w:rsidRPr="007879CE">
        <w:rPr>
          <w:rFonts w:ascii="Times New Roman" w:hAnsi="Times New Roman" w:cs="Times New Roman"/>
        </w:rPr>
        <w:t>даљег</w:t>
      </w:r>
      <w:r w:rsidRPr="007879CE">
        <w:rPr>
          <w:rFonts w:ascii="Times New Roman" w:hAnsi="Times New Roman" w:cs="Times New Roman"/>
          <w:spacing w:val="-7"/>
        </w:rPr>
        <w:t xml:space="preserve"> </w:t>
      </w:r>
      <w:r w:rsidRPr="007879CE">
        <w:rPr>
          <w:rFonts w:ascii="Times New Roman" w:hAnsi="Times New Roman" w:cs="Times New Roman"/>
        </w:rPr>
        <w:t>подизања</w:t>
      </w:r>
      <w:r w:rsidRPr="007879CE">
        <w:rPr>
          <w:rFonts w:ascii="Times New Roman" w:hAnsi="Times New Roman" w:cs="Times New Roman"/>
          <w:spacing w:val="-8"/>
        </w:rPr>
        <w:t xml:space="preserve"> </w:t>
      </w:r>
      <w:r w:rsidRPr="007879CE">
        <w:rPr>
          <w:rFonts w:ascii="Times New Roman" w:hAnsi="Times New Roman" w:cs="Times New Roman"/>
        </w:rPr>
        <w:t>кредитног</w:t>
      </w:r>
      <w:r w:rsidRPr="007879CE">
        <w:rPr>
          <w:rFonts w:ascii="Times New Roman" w:hAnsi="Times New Roman" w:cs="Times New Roman"/>
          <w:spacing w:val="-7"/>
        </w:rPr>
        <w:t xml:space="preserve"> </w:t>
      </w:r>
      <w:r w:rsidRPr="007879CE">
        <w:rPr>
          <w:rFonts w:ascii="Times New Roman" w:hAnsi="Times New Roman" w:cs="Times New Roman"/>
        </w:rPr>
        <w:t>рејтинга</w:t>
      </w:r>
      <w:r w:rsidRPr="007879CE">
        <w:rPr>
          <w:rFonts w:ascii="Times New Roman" w:hAnsi="Times New Roman" w:cs="Times New Roman"/>
          <w:spacing w:val="-8"/>
        </w:rPr>
        <w:t xml:space="preserve"> </w:t>
      </w:r>
      <w:r w:rsidRPr="007879CE">
        <w:rPr>
          <w:rFonts w:ascii="Times New Roman" w:hAnsi="Times New Roman" w:cs="Times New Roman"/>
        </w:rPr>
        <w:t>земље.</w:t>
      </w:r>
      <w:proofErr w:type="gramEnd"/>
      <w:r w:rsidRPr="007879CE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7879CE">
        <w:rPr>
          <w:rFonts w:ascii="Times New Roman" w:hAnsi="Times New Roman" w:cs="Times New Roman"/>
        </w:rPr>
        <w:t>Како</w:t>
      </w:r>
      <w:r w:rsidRPr="007879CE">
        <w:rPr>
          <w:rFonts w:ascii="Times New Roman" w:hAnsi="Times New Roman" w:cs="Times New Roman"/>
          <w:spacing w:val="-7"/>
        </w:rPr>
        <w:t xml:space="preserve"> </w:t>
      </w:r>
      <w:r w:rsidRPr="007879CE">
        <w:rPr>
          <w:rFonts w:ascii="Times New Roman" w:hAnsi="Times New Roman" w:cs="Times New Roman"/>
        </w:rPr>
        <w:t>би се подржао економски раст и осигурао одрживији и еколошки прихватљивији развој један од приоритета Владе биће и имплементација зелених пројеката и подршка програму зеленог раста.</w:t>
      </w:r>
      <w:proofErr w:type="gramEnd"/>
      <w:r w:rsidRPr="007879CE">
        <w:rPr>
          <w:rFonts w:ascii="Times New Roman" w:hAnsi="Times New Roman" w:cs="Times New Roman"/>
        </w:rPr>
        <w:t xml:space="preserve"> </w:t>
      </w:r>
      <w:proofErr w:type="gramStart"/>
      <w:r w:rsidRPr="007879CE">
        <w:rPr>
          <w:rFonts w:ascii="Times New Roman" w:hAnsi="Times New Roman" w:cs="Times New Roman"/>
        </w:rPr>
        <w:t>Такође, опоравак економија наших најзначајних спољнотрговинских партнера предвиђен за наредну годину позитивно ће се одразити и на домаћу привреду те се под утицајем ових фактора раст БДП Србије у 202</w:t>
      </w:r>
      <w:r w:rsidR="00704202">
        <w:rPr>
          <w:rFonts w:ascii="Times New Roman" w:hAnsi="Times New Roman" w:cs="Times New Roman"/>
        </w:rPr>
        <w:t>3</w:t>
      </w:r>
      <w:r w:rsidRPr="007879CE">
        <w:rPr>
          <w:rFonts w:ascii="Times New Roman" w:hAnsi="Times New Roman" w:cs="Times New Roman"/>
        </w:rPr>
        <w:t>.</w:t>
      </w:r>
      <w:proofErr w:type="gramEnd"/>
      <w:r w:rsidRPr="007879CE">
        <w:rPr>
          <w:rFonts w:ascii="Times New Roman" w:hAnsi="Times New Roman" w:cs="Times New Roman"/>
        </w:rPr>
        <w:t xml:space="preserve"> </w:t>
      </w:r>
      <w:proofErr w:type="gramStart"/>
      <w:r w:rsidRPr="007879CE">
        <w:rPr>
          <w:rFonts w:ascii="Times New Roman" w:hAnsi="Times New Roman" w:cs="Times New Roman"/>
        </w:rPr>
        <w:t>години</w:t>
      </w:r>
      <w:proofErr w:type="gramEnd"/>
      <w:r w:rsidRPr="007879CE">
        <w:rPr>
          <w:rFonts w:ascii="Times New Roman" w:hAnsi="Times New Roman" w:cs="Times New Roman"/>
        </w:rPr>
        <w:t xml:space="preserve"> пројектује на 4%. </w:t>
      </w:r>
      <w:proofErr w:type="gramStart"/>
      <w:r w:rsidRPr="007879CE">
        <w:rPr>
          <w:rFonts w:ascii="Times New Roman" w:hAnsi="Times New Roman" w:cs="Times New Roman"/>
        </w:rPr>
        <w:t>Услед дејства привремених фактора инфлација ће се у наредном једногодишњем периоду кретати око циљане</w:t>
      </w:r>
      <w:r w:rsidRPr="007879CE">
        <w:rPr>
          <w:rFonts w:ascii="Times New Roman" w:hAnsi="Times New Roman" w:cs="Times New Roman"/>
          <w:spacing w:val="-2"/>
        </w:rPr>
        <w:t xml:space="preserve"> </w:t>
      </w:r>
      <w:r w:rsidRPr="007879CE">
        <w:rPr>
          <w:rFonts w:ascii="Times New Roman" w:hAnsi="Times New Roman" w:cs="Times New Roman"/>
        </w:rPr>
        <w:t>вредности.</w:t>
      </w:r>
      <w:proofErr w:type="gramEnd"/>
    </w:p>
    <w:p w:rsidR="007879CE" w:rsidRPr="007879CE" w:rsidRDefault="007879CE" w:rsidP="007879CE">
      <w:pPr>
        <w:pStyle w:val="Heading2"/>
        <w:spacing w:before="127"/>
        <w:ind w:left="1948"/>
        <w:jc w:val="both"/>
        <w:rPr>
          <w:rFonts w:ascii="Times New Roman" w:hAnsi="Times New Roman" w:cs="Times New Roman"/>
        </w:rPr>
      </w:pPr>
      <w:proofErr w:type="gramStart"/>
      <w:r w:rsidRPr="007879CE">
        <w:rPr>
          <w:rFonts w:ascii="Times New Roman" w:hAnsi="Times New Roman" w:cs="Times New Roman"/>
          <w:i/>
        </w:rPr>
        <w:t>Основне макроекономске претпоставке за 202</w:t>
      </w:r>
      <w:r w:rsidR="00704202">
        <w:rPr>
          <w:rFonts w:ascii="Times New Roman" w:hAnsi="Times New Roman" w:cs="Times New Roman"/>
          <w:i/>
        </w:rPr>
        <w:t>3</w:t>
      </w:r>
      <w:r w:rsidRPr="007879CE">
        <w:rPr>
          <w:rFonts w:ascii="Times New Roman" w:hAnsi="Times New Roman" w:cs="Times New Roman"/>
          <w:i/>
        </w:rPr>
        <w:t>.</w:t>
      </w:r>
      <w:proofErr w:type="gramEnd"/>
      <w:r w:rsidRPr="007879CE">
        <w:rPr>
          <w:rFonts w:ascii="Times New Roman" w:hAnsi="Times New Roman" w:cs="Times New Roman"/>
          <w:i/>
        </w:rPr>
        <w:t xml:space="preserve"> </w:t>
      </w:r>
      <w:proofErr w:type="gramStart"/>
      <w:r w:rsidRPr="007879CE">
        <w:rPr>
          <w:rFonts w:ascii="Times New Roman" w:hAnsi="Times New Roman" w:cs="Times New Roman"/>
          <w:i/>
        </w:rPr>
        <w:t>годину</w:t>
      </w:r>
      <w:proofErr w:type="gramEnd"/>
    </w:p>
    <w:p w:rsidR="007879CE" w:rsidRPr="007879CE" w:rsidRDefault="007879CE" w:rsidP="007879CE">
      <w:pPr>
        <w:pStyle w:val="BodyText"/>
        <w:spacing w:before="8"/>
        <w:jc w:val="both"/>
        <w:rPr>
          <w:rFonts w:ascii="Times New Roman" w:hAnsi="Times New Roman" w:cs="Times New Roman"/>
          <w:b/>
          <w:i/>
          <w:sz w:val="10"/>
        </w:rPr>
      </w:pPr>
    </w:p>
    <w:tbl>
      <w:tblPr>
        <w:tblW w:w="0" w:type="auto"/>
        <w:tblInd w:w="1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3"/>
        <w:gridCol w:w="1551"/>
        <w:gridCol w:w="2276"/>
      </w:tblGrid>
      <w:tr w:rsidR="007879CE" w:rsidRPr="007879CE" w:rsidTr="00F87291">
        <w:trPr>
          <w:trHeight w:val="313"/>
        </w:trPr>
        <w:tc>
          <w:tcPr>
            <w:tcW w:w="3253" w:type="dxa"/>
            <w:tcBorders>
              <w:bottom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jc w:val="both"/>
            </w:pPr>
          </w:p>
        </w:tc>
        <w:tc>
          <w:tcPr>
            <w:tcW w:w="1551" w:type="dxa"/>
            <w:tcBorders>
              <w:bottom w:val="single" w:sz="4" w:space="0" w:color="000000"/>
            </w:tcBorders>
          </w:tcPr>
          <w:p w:rsidR="007879CE" w:rsidRPr="007879CE" w:rsidRDefault="00F87291" w:rsidP="007879CE">
            <w:pPr>
              <w:pStyle w:val="TableParagraph"/>
              <w:spacing w:before="42" w:line="252" w:lineRule="exact"/>
              <w:ind w:right="85"/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276" w:type="dxa"/>
            <w:tcBorders>
              <w:bottom w:val="single" w:sz="4" w:space="0" w:color="000000"/>
            </w:tcBorders>
          </w:tcPr>
          <w:p w:rsidR="007879CE" w:rsidRPr="00704202" w:rsidRDefault="007879CE" w:rsidP="00704202">
            <w:pPr>
              <w:pStyle w:val="TableParagraph"/>
              <w:spacing w:before="42" w:line="252" w:lineRule="exact"/>
              <w:ind w:right="86"/>
              <w:jc w:val="both"/>
              <w:rPr>
                <w:b/>
              </w:rPr>
            </w:pPr>
            <w:r w:rsidRPr="007879CE">
              <w:rPr>
                <w:b/>
              </w:rPr>
              <w:t>202</w:t>
            </w:r>
            <w:r w:rsidR="00704202">
              <w:rPr>
                <w:b/>
              </w:rPr>
              <w:t>3</w:t>
            </w:r>
          </w:p>
        </w:tc>
      </w:tr>
      <w:tr w:rsidR="007879CE" w:rsidRPr="007879CE" w:rsidTr="00F87291">
        <w:trPr>
          <w:trHeight w:val="30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30" w:line="252" w:lineRule="exact"/>
              <w:ind w:left="112"/>
              <w:jc w:val="both"/>
              <w:rPr>
                <w:b/>
                <w:i/>
              </w:rPr>
            </w:pPr>
            <w:r w:rsidRPr="007879CE">
              <w:rPr>
                <w:b/>
                <w:i/>
              </w:rPr>
              <w:t>БДП, млрд РСД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879CE" w:rsidRDefault="00704202" w:rsidP="007879CE">
            <w:pPr>
              <w:pStyle w:val="TableParagraph"/>
              <w:spacing w:before="30" w:line="252" w:lineRule="exact"/>
              <w:ind w:right="91"/>
              <w:jc w:val="both"/>
            </w:pPr>
            <w:r>
              <w:t>6</w:t>
            </w:r>
            <w:r w:rsidR="007879CE" w:rsidRPr="007879CE">
              <w:t>938,1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04202" w:rsidRDefault="00704202" w:rsidP="00704202">
            <w:pPr>
              <w:pStyle w:val="TableParagraph"/>
              <w:spacing w:before="30" w:line="252" w:lineRule="exact"/>
              <w:ind w:right="91"/>
              <w:jc w:val="both"/>
            </w:pPr>
            <w:r>
              <w:t>7462</w:t>
            </w:r>
            <w:r w:rsidR="007879CE" w:rsidRPr="007879CE">
              <w:t>,</w:t>
            </w:r>
            <w:r>
              <w:t>2</w:t>
            </w:r>
          </w:p>
        </w:tc>
      </w:tr>
      <w:tr w:rsidR="007879CE" w:rsidRPr="007879CE" w:rsidTr="00F87291">
        <w:trPr>
          <w:trHeight w:val="53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line="265" w:lineRule="exact"/>
              <w:ind w:left="112"/>
              <w:jc w:val="both"/>
              <w:rPr>
                <w:b/>
                <w:i/>
              </w:rPr>
            </w:pPr>
            <w:r w:rsidRPr="007879CE">
              <w:rPr>
                <w:b/>
                <w:i/>
              </w:rPr>
              <w:t>Стопа номиналног раста</w:t>
            </w:r>
          </w:p>
          <w:p w:rsidR="007879CE" w:rsidRPr="007879CE" w:rsidRDefault="007879CE" w:rsidP="007879CE">
            <w:pPr>
              <w:pStyle w:val="TableParagraph"/>
              <w:spacing w:line="252" w:lineRule="exact"/>
              <w:ind w:left="112"/>
              <w:jc w:val="both"/>
              <w:rPr>
                <w:b/>
                <w:i/>
              </w:rPr>
            </w:pPr>
            <w:r w:rsidRPr="007879CE">
              <w:rPr>
                <w:b/>
                <w:i/>
              </w:rPr>
              <w:t>БДП, 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1"/>
              <w:jc w:val="both"/>
              <w:rPr>
                <w:b/>
                <w:i/>
                <w:sz w:val="23"/>
              </w:rPr>
            </w:pPr>
          </w:p>
          <w:p w:rsidR="007879CE" w:rsidRPr="00704202" w:rsidRDefault="00704202" w:rsidP="00704202">
            <w:pPr>
              <w:pStyle w:val="TableParagraph"/>
              <w:spacing w:line="252" w:lineRule="exact"/>
              <w:ind w:right="90"/>
              <w:jc w:val="both"/>
            </w:pPr>
            <w:r>
              <w:t>10</w:t>
            </w:r>
            <w:r w:rsidR="007879CE" w:rsidRPr="007879CE">
              <w:t>,</w:t>
            </w:r>
            <w: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1"/>
              <w:jc w:val="both"/>
              <w:rPr>
                <w:b/>
                <w:i/>
                <w:sz w:val="23"/>
              </w:rPr>
            </w:pPr>
          </w:p>
          <w:p w:rsidR="007879CE" w:rsidRPr="00704202" w:rsidRDefault="00704202" w:rsidP="007879CE">
            <w:pPr>
              <w:pStyle w:val="TableParagraph"/>
              <w:spacing w:line="252" w:lineRule="exact"/>
              <w:ind w:right="90"/>
              <w:jc w:val="both"/>
            </w:pPr>
            <w:r>
              <w:rPr>
                <w:i/>
              </w:rPr>
              <w:t>8,1</w:t>
            </w:r>
          </w:p>
        </w:tc>
      </w:tr>
      <w:tr w:rsidR="007879CE" w:rsidRPr="007879CE" w:rsidTr="00F87291">
        <w:trPr>
          <w:trHeight w:val="299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28" w:line="252" w:lineRule="exact"/>
              <w:ind w:left="112"/>
              <w:jc w:val="both"/>
              <w:rPr>
                <w:b/>
                <w:i/>
              </w:rPr>
            </w:pPr>
            <w:r w:rsidRPr="007879CE">
              <w:rPr>
                <w:b/>
                <w:i/>
              </w:rPr>
              <w:t>Стопе реалног раста БДП,%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04202" w:rsidRDefault="00704202" w:rsidP="00704202">
            <w:pPr>
              <w:pStyle w:val="TableParagraph"/>
              <w:spacing w:before="28" w:line="252" w:lineRule="exact"/>
              <w:ind w:right="90"/>
              <w:jc w:val="both"/>
            </w:pPr>
            <w:r>
              <w:t>3,5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28" w:line="252" w:lineRule="exact"/>
              <w:ind w:right="90"/>
              <w:jc w:val="both"/>
            </w:pPr>
            <w:r w:rsidRPr="007879CE">
              <w:t>4,0</w:t>
            </w:r>
          </w:p>
        </w:tc>
      </w:tr>
      <w:tr w:rsidR="007879CE" w:rsidRPr="007879CE" w:rsidTr="00F87291">
        <w:trPr>
          <w:trHeight w:val="31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42" w:line="249" w:lineRule="exact"/>
              <w:ind w:left="112"/>
              <w:jc w:val="both"/>
              <w:rPr>
                <w:b/>
                <w:i/>
              </w:rPr>
            </w:pPr>
            <w:r w:rsidRPr="007879CE">
              <w:rPr>
                <w:b/>
                <w:i/>
              </w:rPr>
              <w:t>Инфлација, просек периода,%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79CE" w:rsidRPr="007879CE" w:rsidRDefault="00704202" w:rsidP="007879CE">
            <w:pPr>
              <w:pStyle w:val="TableParagraph"/>
              <w:spacing w:before="42" w:line="249" w:lineRule="exact"/>
              <w:ind w:right="90"/>
              <w:jc w:val="both"/>
            </w:pPr>
            <w:r>
              <w:t>9</w:t>
            </w:r>
            <w:r w:rsidR="007879CE" w:rsidRPr="007879CE">
              <w:t>,6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79CE" w:rsidRPr="00704202" w:rsidRDefault="00704202" w:rsidP="00704202">
            <w:pPr>
              <w:pStyle w:val="TableParagraph"/>
              <w:spacing w:before="42" w:line="249" w:lineRule="exact"/>
              <w:ind w:right="90"/>
              <w:jc w:val="both"/>
            </w:pPr>
            <w:r>
              <w:t>5</w:t>
            </w:r>
            <w:r w:rsidR="007879CE" w:rsidRPr="007879CE">
              <w:t>,</w:t>
            </w:r>
            <w:r>
              <w:t>3</w:t>
            </w:r>
          </w:p>
        </w:tc>
      </w:tr>
    </w:tbl>
    <w:p w:rsidR="007879CE" w:rsidRPr="007879CE" w:rsidRDefault="007879CE" w:rsidP="007879CE">
      <w:pPr>
        <w:ind w:left="112"/>
        <w:jc w:val="both"/>
        <w:rPr>
          <w:rFonts w:ascii="Times New Roman" w:hAnsi="Times New Roman" w:cs="Times New Roman"/>
          <w:sz w:val="20"/>
        </w:rPr>
      </w:pPr>
      <w:r w:rsidRPr="007879CE">
        <w:rPr>
          <w:rFonts w:ascii="Times New Roman" w:hAnsi="Times New Roman" w:cs="Times New Roman"/>
          <w:sz w:val="20"/>
        </w:rPr>
        <w:t>Извор: Фискална стратегија за 202</w:t>
      </w:r>
      <w:r w:rsidR="00704202">
        <w:rPr>
          <w:rFonts w:ascii="Times New Roman" w:hAnsi="Times New Roman" w:cs="Times New Roman"/>
          <w:sz w:val="20"/>
        </w:rPr>
        <w:t>3</w:t>
      </w:r>
      <w:r w:rsidRPr="007879CE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7879CE">
        <w:rPr>
          <w:rFonts w:ascii="Times New Roman" w:hAnsi="Times New Roman" w:cs="Times New Roman"/>
          <w:sz w:val="20"/>
        </w:rPr>
        <w:t>годину</w:t>
      </w:r>
      <w:proofErr w:type="gramEnd"/>
      <w:r w:rsidRPr="007879CE">
        <w:rPr>
          <w:rFonts w:ascii="Times New Roman" w:hAnsi="Times New Roman" w:cs="Times New Roman"/>
          <w:sz w:val="20"/>
        </w:rPr>
        <w:t xml:space="preserve"> са пројекцијама за 202</w:t>
      </w:r>
      <w:r w:rsidR="00704202">
        <w:rPr>
          <w:rFonts w:ascii="Times New Roman" w:hAnsi="Times New Roman" w:cs="Times New Roman"/>
          <w:sz w:val="20"/>
        </w:rPr>
        <w:t>4</w:t>
      </w:r>
      <w:r w:rsidRPr="007879CE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7879CE">
        <w:rPr>
          <w:rFonts w:ascii="Times New Roman" w:hAnsi="Times New Roman" w:cs="Times New Roman"/>
          <w:sz w:val="20"/>
        </w:rPr>
        <w:t>и</w:t>
      </w:r>
      <w:proofErr w:type="gramEnd"/>
      <w:r w:rsidRPr="007879CE">
        <w:rPr>
          <w:rFonts w:ascii="Times New Roman" w:hAnsi="Times New Roman" w:cs="Times New Roman"/>
          <w:sz w:val="20"/>
        </w:rPr>
        <w:t xml:space="preserve"> 202</w:t>
      </w:r>
      <w:r w:rsidR="00704202">
        <w:rPr>
          <w:rFonts w:ascii="Times New Roman" w:hAnsi="Times New Roman" w:cs="Times New Roman"/>
          <w:sz w:val="20"/>
        </w:rPr>
        <w:t>5</w:t>
      </w:r>
      <w:r w:rsidRPr="007879CE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7879CE">
        <w:rPr>
          <w:rFonts w:ascii="Times New Roman" w:hAnsi="Times New Roman" w:cs="Times New Roman"/>
          <w:sz w:val="20"/>
        </w:rPr>
        <w:t>годину</w:t>
      </w:r>
      <w:proofErr w:type="gramEnd"/>
    </w:p>
    <w:p w:rsidR="00257EE6" w:rsidRDefault="00257EE6" w:rsidP="007879CE">
      <w:pPr>
        <w:spacing w:before="128" w:line="237" w:lineRule="auto"/>
        <w:ind w:left="112" w:right="188" w:firstLine="1210"/>
        <w:jc w:val="both"/>
      </w:pPr>
      <w:r w:rsidRPr="00257EE6">
        <w:rPr>
          <w:rFonts w:ascii="Times New Roman" w:hAnsi="Times New Roman" w:cs="Times New Roman"/>
          <w:sz w:val="24"/>
          <w:szCs w:val="24"/>
        </w:rPr>
        <w:lastRenderedPageBreak/>
        <w:t xml:space="preserve">Ситуација у Украјини и међународни односи који се формирају као реакција на њу снажно </w:t>
      </w:r>
      <w:r>
        <w:rPr>
          <w:rFonts w:ascii="Times New Roman" w:hAnsi="Times New Roman" w:cs="Times New Roman"/>
          <w:sz w:val="24"/>
          <w:szCs w:val="24"/>
        </w:rPr>
        <w:t xml:space="preserve">ће </w:t>
      </w:r>
      <w:r w:rsidRPr="00257EE6">
        <w:rPr>
          <w:rFonts w:ascii="Times New Roman" w:hAnsi="Times New Roman" w:cs="Times New Roman"/>
          <w:sz w:val="24"/>
          <w:szCs w:val="24"/>
        </w:rPr>
        <w:t xml:space="preserve">утицати на економска кретања. </w:t>
      </w:r>
      <w:proofErr w:type="gramStart"/>
      <w:r w:rsidRPr="00257EE6">
        <w:rPr>
          <w:rFonts w:ascii="Times New Roman" w:hAnsi="Times New Roman" w:cs="Times New Roman"/>
          <w:sz w:val="24"/>
          <w:szCs w:val="24"/>
        </w:rPr>
        <w:t>У 2022.</w:t>
      </w:r>
      <w:proofErr w:type="gramEnd"/>
      <w:r w:rsidRPr="00257E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EE6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257EE6">
        <w:rPr>
          <w:rFonts w:ascii="Times New Roman" w:hAnsi="Times New Roman" w:cs="Times New Roman"/>
          <w:sz w:val="24"/>
          <w:szCs w:val="24"/>
        </w:rPr>
        <w:t xml:space="preserve"> су већ почеле да се примењују мере које би требало да амортизују шокове настале из ове кризе. Реакција фискалне политике у 5 наредном периоду, креиране мере и њихове фискалне импликације биће дизајниране тако да не угрозе стабилност јавних финансија и темпо смањења јавног дуга, затим да одрже животни стандард становништва и помогну привредни развој, али и да осигурају флексибилност реакције на евентуално снажнији удар кризе. </w:t>
      </w:r>
      <w:proofErr w:type="gramStart"/>
      <w:r w:rsidRPr="00257EE6">
        <w:rPr>
          <w:rFonts w:ascii="Times New Roman" w:hAnsi="Times New Roman" w:cs="Times New Roman"/>
          <w:sz w:val="24"/>
          <w:szCs w:val="24"/>
        </w:rPr>
        <w:t>Расположив фискални простор у 2023.</w:t>
      </w:r>
      <w:proofErr w:type="gramEnd"/>
      <w:r w:rsidRPr="00257E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EE6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257EE6">
        <w:rPr>
          <w:rFonts w:ascii="Times New Roman" w:hAnsi="Times New Roman" w:cs="Times New Roman"/>
          <w:sz w:val="24"/>
          <w:szCs w:val="24"/>
        </w:rPr>
        <w:t xml:space="preserve"> биће опредељен за наставак реализације приоритетних капиталних инвестиција, повећање пензија и плата у јавном сектору као и наставак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7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9CE" w:rsidRDefault="007879CE" w:rsidP="007879CE">
      <w:pPr>
        <w:spacing w:before="128" w:line="237" w:lineRule="auto"/>
        <w:ind w:left="112" w:right="188" w:firstLine="1210"/>
        <w:jc w:val="both"/>
        <w:rPr>
          <w:rFonts w:ascii="Times New Roman" w:hAnsi="Times New Roman" w:cs="Times New Roman"/>
          <w:sz w:val="24"/>
          <w:szCs w:val="24"/>
        </w:rPr>
      </w:pPr>
      <w:r w:rsidRPr="007879CE">
        <w:rPr>
          <w:rFonts w:ascii="Times New Roman" w:hAnsi="Times New Roman" w:cs="Times New Roman"/>
          <w:b/>
          <w:sz w:val="24"/>
          <w:szCs w:val="24"/>
        </w:rPr>
        <w:t xml:space="preserve">Приликом планирања прихода и </w:t>
      </w:r>
      <w:proofErr w:type="gramStart"/>
      <w:r w:rsidRPr="007879CE">
        <w:rPr>
          <w:rFonts w:ascii="Times New Roman" w:hAnsi="Times New Roman" w:cs="Times New Roman"/>
          <w:b/>
          <w:sz w:val="24"/>
          <w:szCs w:val="24"/>
        </w:rPr>
        <w:t>расхода  у</w:t>
      </w:r>
      <w:proofErr w:type="gramEnd"/>
      <w:r w:rsidRPr="007879CE">
        <w:rPr>
          <w:rFonts w:ascii="Times New Roman" w:hAnsi="Times New Roman" w:cs="Times New Roman"/>
          <w:b/>
          <w:sz w:val="24"/>
          <w:szCs w:val="24"/>
        </w:rPr>
        <w:t xml:space="preserve"> обавези сте да исте реално планирате, </w:t>
      </w:r>
      <w:r w:rsidRPr="007879CE">
        <w:rPr>
          <w:rFonts w:ascii="Times New Roman" w:hAnsi="Times New Roman" w:cs="Times New Roman"/>
          <w:sz w:val="24"/>
          <w:szCs w:val="24"/>
        </w:rPr>
        <w:t xml:space="preserve">тј. </w:t>
      </w:r>
      <w:proofErr w:type="gramStart"/>
      <w:r w:rsidRPr="007879CE">
        <w:rPr>
          <w:rFonts w:ascii="Times New Roman" w:hAnsi="Times New Roman" w:cs="Times New Roman"/>
          <w:sz w:val="24"/>
          <w:szCs w:val="24"/>
        </w:rPr>
        <w:t>потребно</w:t>
      </w:r>
      <w:proofErr w:type="gramEnd"/>
      <w:r w:rsidRPr="007879CE">
        <w:rPr>
          <w:rFonts w:ascii="Times New Roman" w:hAnsi="Times New Roman" w:cs="Times New Roman"/>
          <w:sz w:val="24"/>
          <w:szCs w:val="24"/>
        </w:rPr>
        <w:t xml:space="preserve"> је поћи од остварења прихода за три квартала у </w:t>
      </w:r>
      <w:r w:rsidR="00F87291">
        <w:rPr>
          <w:rFonts w:ascii="Times New Roman" w:hAnsi="Times New Roman" w:cs="Times New Roman"/>
          <w:sz w:val="24"/>
          <w:szCs w:val="24"/>
        </w:rPr>
        <w:t>2022</w:t>
      </w:r>
      <w:r w:rsidRPr="007879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79CE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7879CE">
        <w:rPr>
          <w:rFonts w:ascii="Times New Roman" w:hAnsi="Times New Roman" w:cs="Times New Roman"/>
          <w:sz w:val="24"/>
          <w:szCs w:val="24"/>
        </w:rPr>
        <w:t xml:space="preserve"> и њихове процене за задњи квартал те године, што представља основ за њихово увећање, при чему укупан раст прихода не сме да буде већи од номиналног раста БДП </w:t>
      </w:r>
      <w:r w:rsidRPr="007879CE">
        <w:rPr>
          <w:rFonts w:ascii="Times New Roman" w:hAnsi="Times New Roman" w:cs="Times New Roman"/>
          <w:sz w:val="24"/>
          <w:szCs w:val="24"/>
          <w:highlight w:val="yellow"/>
        </w:rPr>
        <w:t>(пројектован номиналн  раст у 202</w:t>
      </w:r>
      <w:r w:rsidR="004E29B5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7879CE">
        <w:rPr>
          <w:rFonts w:ascii="Times New Roman" w:hAnsi="Times New Roman" w:cs="Times New Roman"/>
          <w:sz w:val="24"/>
          <w:szCs w:val="24"/>
          <w:highlight w:val="yellow"/>
        </w:rPr>
        <w:t xml:space="preserve">. години од </w:t>
      </w:r>
      <w:r w:rsidR="004E29B5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7879C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E29B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7879CE">
        <w:rPr>
          <w:rFonts w:ascii="Times New Roman" w:hAnsi="Times New Roman" w:cs="Times New Roman"/>
          <w:sz w:val="24"/>
          <w:szCs w:val="24"/>
          <w:highlight w:val="yellow"/>
        </w:rPr>
        <w:t xml:space="preserve"> %).</w:t>
      </w:r>
      <w:r w:rsidRPr="007879CE">
        <w:rPr>
          <w:rFonts w:ascii="Times New Roman" w:hAnsi="Times New Roman" w:cs="Times New Roman"/>
          <w:sz w:val="24"/>
          <w:szCs w:val="24"/>
        </w:rPr>
        <w:t xml:space="preserve"> </w:t>
      </w:r>
      <w:r w:rsidR="00257EE6" w:rsidRPr="00257EE6">
        <w:rPr>
          <w:rFonts w:ascii="Times New Roman" w:hAnsi="Times New Roman" w:cs="Times New Roman"/>
          <w:sz w:val="24"/>
          <w:szCs w:val="24"/>
        </w:rPr>
        <w:t xml:space="preserve">Изузетно, може </w:t>
      </w:r>
      <w:r w:rsidR="00257EE6">
        <w:rPr>
          <w:rFonts w:ascii="Times New Roman" w:hAnsi="Times New Roman" w:cs="Times New Roman"/>
          <w:sz w:val="24"/>
          <w:szCs w:val="24"/>
        </w:rPr>
        <w:t xml:space="preserve">се </w:t>
      </w:r>
      <w:r w:rsidR="00257EE6" w:rsidRPr="00257EE6">
        <w:rPr>
          <w:rFonts w:ascii="Times New Roman" w:hAnsi="Times New Roman" w:cs="Times New Roman"/>
          <w:sz w:val="24"/>
          <w:szCs w:val="24"/>
        </w:rPr>
        <w:t>планирати већи обим прихода</w:t>
      </w:r>
      <w:r w:rsidR="00257EE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257EE6">
        <w:rPr>
          <w:rFonts w:ascii="Times New Roman" w:hAnsi="Times New Roman" w:cs="Times New Roman"/>
          <w:sz w:val="24"/>
          <w:szCs w:val="24"/>
        </w:rPr>
        <w:t xml:space="preserve">расхода </w:t>
      </w:r>
      <w:r w:rsidR="00257EE6" w:rsidRPr="00257EE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57EE6" w:rsidRPr="00257EE6">
        <w:rPr>
          <w:rFonts w:ascii="Times New Roman" w:hAnsi="Times New Roman" w:cs="Times New Roman"/>
          <w:sz w:val="24"/>
          <w:szCs w:val="24"/>
        </w:rPr>
        <w:t xml:space="preserve"> тим што </w:t>
      </w:r>
      <w:r w:rsidR="00257EE6">
        <w:rPr>
          <w:rFonts w:ascii="Times New Roman" w:hAnsi="Times New Roman" w:cs="Times New Roman"/>
          <w:sz w:val="24"/>
          <w:szCs w:val="24"/>
        </w:rPr>
        <w:t xml:space="preserve">сте </w:t>
      </w:r>
      <w:r w:rsidR="00257EE6" w:rsidRPr="00257EE6">
        <w:rPr>
          <w:rFonts w:ascii="Times New Roman" w:hAnsi="Times New Roman" w:cs="Times New Roman"/>
          <w:sz w:val="24"/>
          <w:szCs w:val="24"/>
        </w:rPr>
        <w:t xml:space="preserve"> у том случају дужн</w:t>
      </w:r>
      <w:r w:rsidR="00257EE6">
        <w:rPr>
          <w:rFonts w:ascii="Times New Roman" w:hAnsi="Times New Roman" w:cs="Times New Roman"/>
          <w:sz w:val="24"/>
          <w:szCs w:val="24"/>
        </w:rPr>
        <w:t>и</w:t>
      </w:r>
      <w:r w:rsidR="00257EE6" w:rsidRPr="00257EE6">
        <w:rPr>
          <w:rFonts w:ascii="Times New Roman" w:hAnsi="Times New Roman" w:cs="Times New Roman"/>
          <w:sz w:val="24"/>
          <w:szCs w:val="24"/>
        </w:rPr>
        <w:t xml:space="preserve"> да у образложењу </w:t>
      </w:r>
      <w:r w:rsidR="00257EE6">
        <w:rPr>
          <w:rFonts w:ascii="Times New Roman" w:hAnsi="Times New Roman" w:cs="Times New Roman"/>
          <w:sz w:val="24"/>
          <w:szCs w:val="24"/>
        </w:rPr>
        <w:t xml:space="preserve">предлога финансисјког плана </w:t>
      </w:r>
      <w:r w:rsidR="00257EE6" w:rsidRPr="00257EE6">
        <w:rPr>
          <w:rFonts w:ascii="Times New Roman" w:hAnsi="Times New Roman" w:cs="Times New Roman"/>
          <w:sz w:val="24"/>
          <w:szCs w:val="24"/>
        </w:rPr>
        <w:t xml:space="preserve"> наведе</w:t>
      </w:r>
      <w:r w:rsidR="00257EE6">
        <w:rPr>
          <w:rFonts w:ascii="Times New Roman" w:hAnsi="Times New Roman" w:cs="Times New Roman"/>
          <w:sz w:val="24"/>
          <w:szCs w:val="24"/>
        </w:rPr>
        <w:t>те</w:t>
      </w:r>
      <w:r w:rsidR="00257EE6" w:rsidRPr="00257EE6">
        <w:rPr>
          <w:rFonts w:ascii="Times New Roman" w:hAnsi="Times New Roman" w:cs="Times New Roman"/>
          <w:sz w:val="24"/>
          <w:szCs w:val="24"/>
        </w:rPr>
        <w:t xml:space="preserve"> разлоге за такво поступање, као и да образложи</w:t>
      </w:r>
      <w:r w:rsidR="00257EE6">
        <w:rPr>
          <w:rFonts w:ascii="Times New Roman" w:hAnsi="Times New Roman" w:cs="Times New Roman"/>
          <w:sz w:val="24"/>
          <w:szCs w:val="24"/>
        </w:rPr>
        <w:t>те</w:t>
      </w:r>
      <w:r w:rsidR="00257EE6" w:rsidRPr="00257EE6">
        <w:rPr>
          <w:rFonts w:ascii="Times New Roman" w:hAnsi="Times New Roman" w:cs="Times New Roman"/>
          <w:sz w:val="24"/>
          <w:szCs w:val="24"/>
        </w:rPr>
        <w:t xml:space="preserve"> параметре (кретање запослености, просечне зараде, очекиване активности,) коришћене за пројекцију таквих прихода</w:t>
      </w:r>
      <w:r w:rsidR="00257EE6">
        <w:rPr>
          <w:rFonts w:ascii="Times New Roman" w:hAnsi="Times New Roman" w:cs="Times New Roman"/>
          <w:sz w:val="24"/>
          <w:szCs w:val="24"/>
        </w:rPr>
        <w:t xml:space="preserve"> и расхода</w:t>
      </w:r>
      <w:r w:rsidR="00257EE6">
        <w:t>.</w:t>
      </w:r>
    </w:p>
    <w:p w:rsidR="007879CE" w:rsidRPr="002118F4" w:rsidRDefault="007879CE" w:rsidP="007879CE">
      <w:pPr>
        <w:spacing w:line="242" w:lineRule="auto"/>
        <w:ind w:left="112" w:right="184" w:firstLine="1210"/>
        <w:jc w:val="both"/>
        <w:rPr>
          <w:rFonts w:ascii="Times New Roman" w:hAnsi="Times New Roman" w:cs="Times New Roman"/>
          <w:b/>
          <w:sz w:val="24"/>
        </w:rPr>
      </w:pPr>
      <w:r w:rsidRPr="002118F4">
        <w:rPr>
          <w:rFonts w:ascii="Times New Roman" w:hAnsi="Times New Roman" w:cs="Times New Roman"/>
          <w:sz w:val="24"/>
        </w:rPr>
        <w:t>Приликом планирања обима средстава, односно лимита расхода и издатака за сваког</w:t>
      </w:r>
      <w:r w:rsidRPr="002118F4">
        <w:rPr>
          <w:rFonts w:ascii="Times New Roman" w:hAnsi="Times New Roman" w:cs="Times New Roman"/>
          <w:spacing w:val="-8"/>
          <w:sz w:val="24"/>
        </w:rPr>
        <w:t xml:space="preserve"> </w:t>
      </w:r>
      <w:r w:rsidRPr="002118F4">
        <w:rPr>
          <w:rFonts w:ascii="Times New Roman" w:hAnsi="Times New Roman" w:cs="Times New Roman"/>
          <w:sz w:val="24"/>
        </w:rPr>
        <w:t>буџетског</w:t>
      </w:r>
      <w:r w:rsidRPr="002118F4">
        <w:rPr>
          <w:rFonts w:ascii="Times New Roman" w:hAnsi="Times New Roman" w:cs="Times New Roman"/>
          <w:spacing w:val="-7"/>
          <w:sz w:val="24"/>
        </w:rPr>
        <w:t xml:space="preserve"> </w:t>
      </w:r>
      <w:r w:rsidRPr="002118F4">
        <w:rPr>
          <w:rFonts w:ascii="Times New Roman" w:hAnsi="Times New Roman" w:cs="Times New Roman"/>
          <w:sz w:val="24"/>
        </w:rPr>
        <w:t>корисника,</w:t>
      </w:r>
      <w:r w:rsidRPr="002118F4">
        <w:rPr>
          <w:rFonts w:ascii="Times New Roman" w:hAnsi="Times New Roman" w:cs="Times New Roman"/>
          <w:spacing w:val="-8"/>
          <w:sz w:val="24"/>
        </w:rPr>
        <w:t xml:space="preserve"> </w:t>
      </w:r>
      <w:r w:rsidR="00257EE6">
        <w:rPr>
          <w:rFonts w:ascii="Times New Roman" w:hAnsi="Times New Roman" w:cs="Times New Roman"/>
          <w:sz w:val="24"/>
        </w:rPr>
        <w:t xml:space="preserve">Одељење за </w:t>
      </w:r>
      <w:r w:rsidRPr="002118F4">
        <w:rPr>
          <w:rFonts w:ascii="Times New Roman" w:hAnsi="Times New Roman" w:cs="Times New Roman"/>
          <w:spacing w:val="-8"/>
          <w:sz w:val="24"/>
        </w:rPr>
        <w:t xml:space="preserve"> </w:t>
      </w:r>
      <w:r w:rsidRPr="002118F4">
        <w:rPr>
          <w:rFonts w:ascii="Times New Roman" w:hAnsi="Times New Roman" w:cs="Times New Roman"/>
          <w:sz w:val="24"/>
        </w:rPr>
        <w:t>финансије</w:t>
      </w:r>
      <w:r w:rsidRPr="002118F4">
        <w:rPr>
          <w:rFonts w:ascii="Times New Roman" w:hAnsi="Times New Roman" w:cs="Times New Roman"/>
          <w:spacing w:val="-6"/>
          <w:sz w:val="24"/>
        </w:rPr>
        <w:t xml:space="preserve"> </w:t>
      </w:r>
      <w:r w:rsidRPr="002118F4">
        <w:rPr>
          <w:rFonts w:ascii="Times New Roman" w:hAnsi="Times New Roman" w:cs="Times New Roman"/>
          <w:b/>
          <w:sz w:val="24"/>
        </w:rPr>
        <w:t>мора</w:t>
      </w:r>
      <w:r w:rsidRPr="002118F4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2118F4">
        <w:rPr>
          <w:rFonts w:ascii="Times New Roman" w:hAnsi="Times New Roman" w:cs="Times New Roman"/>
          <w:b/>
          <w:sz w:val="24"/>
        </w:rPr>
        <w:t>реално</w:t>
      </w:r>
      <w:r w:rsidRPr="002118F4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2118F4">
        <w:rPr>
          <w:rFonts w:ascii="Times New Roman" w:hAnsi="Times New Roman" w:cs="Times New Roman"/>
          <w:b/>
          <w:sz w:val="24"/>
        </w:rPr>
        <w:t>да</w:t>
      </w:r>
      <w:r w:rsidRPr="002118F4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2118F4">
        <w:rPr>
          <w:rFonts w:ascii="Times New Roman" w:hAnsi="Times New Roman" w:cs="Times New Roman"/>
          <w:b/>
          <w:sz w:val="24"/>
        </w:rPr>
        <w:t>их планира, у складу са законом, односно да пође од њиховог извршења у овој години, као и планираних политика у наредном</w:t>
      </w:r>
      <w:r w:rsidRPr="002118F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118F4">
        <w:rPr>
          <w:rFonts w:ascii="Times New Roman" w:hAnsi="Times New Roman" w:cs="Times New Roman"/>
          <w:b/>
          <w:sz w:val="24"/>
        </w:rPr>
        <w:t>периоду.</w:t>
      </w:r>
    </w:p>
    <w:p w:rsidR="007879CE" w:rsidRPr="000F2F98" w:rsidRDefault="007879CE" w:rsidP="007879CE">
      <w:pPr>
        <w:pStyle w:val="Heading2"/>
        <w:ind w:left="112"/>
        <w:jc w:val="both"/>
        <w:rPr>
          <w:color w:val="000000" w:themeColor="text1"/>
        </w:rPr>
      </w:pPr>
      <w:proofErr w:type="gramStart"/>
      <w:r w:rsidRPr="000F2F98">
        <w:rPr>
          <w:i/>
          <w:color w:val="000000" w:themeColor="text1"/>
        </w:rPr>
        <w:t>Планирање масе средстава за плате запослених у 202</w:t>
      </w:r>
      <w:r w:rsidR="004E29B5" w:rsidRPr="000F2F98">
        <w:rPr>
          <w:i/>
          <w:color w:val="000000" w:themeColor="text1"/>
        </w:rPr>
        <w:t>3.</w:t>
      </w:r>
      <w:proofErr w:type="gramEnd"/>
      <w:r w:rsidRPr="000F2F98">
        <w:rPr>
          <w:i/>
          <w:color w:val="000000" w:themeColor="text1"/>
        </w:rPr>
        <w:t xml:space="preserve"> </w:t>
      </w:r>
      <w:proofErr w:type="gramStart"/>
      <w:r w:rsidRPr="000F2F98">
        <w:rPr>
          <w:i/>
          <w:color w:val="000000" w:themeColor="text1"/>
        </w:rPr>
        <w:t>години</w:t>
      </w:r>
      <w:proofErr w:type="gramEnd"/>
    </w:p>
    <w:p w:rsidR="007879CE" w:rsidRPr="007879CE" w:rsidRDefault="007879CE" w:rsidP="007879CE">
      <w:pPr>
        <w:pStyle w:val="ListParagraph"/>
        <w:widowControl w:val="0"/>
        <w:numPr>
          <w:ilvl w:val="0"/>
          <w:numId w:val="5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9CE">
        <w:rPr>
          <w:rFonts w:ascii="Times New Roman" w:hAnsi="Times New Roman" w:cs="Times New Roman"/>
          <w:b/>
          <w:i/>
          <w:sz w:val="24"/>
          <w:szCs w:val="24"/>
        </w:rPr>
        <w:t>Законско уређење</w:t>
      </w:r>
      <w:r w:rsidRPr="007879C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b/>
          <w:i/>
          <w:sz w:val="24"/>
          <w:szCs w:val="24"/>
        </w:rPr>
        <w:t>плата</w:t>
      </w:r>
    </w:p>
    <w:p w:rsidR="007879CE" w:rsidRPr="007879CE" w:rsidRDefault="007879CE" w:rsidP="007879CE">
      <w:pPr>
        <w:pStyle w:val="BodyText"/>
        <w:ind w:right="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9CE">
        <w:rPr>
          <w:rFonts w:ascii="Times New Roman" w:hAnsi="Times New Roman" w:cs="Times New Roman"/>
          <w:sz w:val="24"/>
          <w:szCs w:val="24"/>
        </w:rPr>
        <w:t>Плате запослених у јавном сектору уређене су Законом о систему плата запослених у јавном сектору („Службени гласник РС”, број 18/16, 108/16, 113/17, 95/18,</w:t>
      </w:r>
      <w:r w:rsidRPr="007879C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86/19 и 157/20).</w:t>
      </w:r>
      <w:proofErr w:type="gramEnd"/>
    </w:p>
    <w:p w:rsidR="007879CE" w:rsidRPr="007879CE" w:rsidRDefault="007879CE" w:rsidP="007879CE">
      <w:pPr>
        <w:pStyle w:val="BodyText"/>
        <w:ind w:right="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 xml:space="preserve">Плате запослених код корисника буџета локалне власти уређене су и у складу са Законом о платама у државним органима и јавним службама („Службени гласник </w:t>
      </w:r>
      <w:r w:rsidRPr="007879CE">
        <w:rPr>
          <w:rFonts w:ascii="Times New Roman" w:hAnsi="Times New Roman" w:cs="Times New Roman"/>
          <w:spacing w:val="2"/>
          <w:sz w:val="24"/>
          <w:szCs w:val="24"/>
        </w:rPr>
        <w:t xml:space="preserve">РС”, </w:t>
      </w:r>
      <w:r w:rsidRPr="007879CE">
        <w:rPr>
          <w:rFonts w:ascii="Times New Roman" w:hAnsi="Times New Roman" w:cs="Times New Roman"/>
          <w:sz w:val="24"/>
          <w:szCs w:val="24"/>
        </w:rPr>
        <w:t>бр. 34/01, 62/06...113/17 - др.закон), Уредбом о коефицијентима за обрачун и исплату плата именованих</w:t>
      </w:r>
      <w:r w:rsidRPr="007879C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и</w:t>
      </w:r>
      <w:r w:rsidRPr="007879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постављених</w:t>
      </w:r>
      <w:r w:rsidRPr="007879C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лица</w:t>
      </w:r>
      <w:r w:rsidRPr="007879C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и</w:t>
      </w:r>
      <w:r w:rsidRPr="007879C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запослених</w:t>
      </w:r>
      <w:r w:rsidRPr="007879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у</w:t>
      </w:r>
      <w:r w:rsidRPr="007879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државним</w:t>
      </w:r>
      <w:r w:rsidRPr="007879C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органима</w:t>
      </w:r>
      <w:r w:rsidRPr="007879C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(„Службени</w:t>
      </w:r>
      <w:r w:rsidRPr="007879C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гласник</w:t>
      </w:r>
      <w:r w:rsidRPr="007879C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РС”, бр. 44/08 - пречишћен текст, 2/12, 113/17-др.закон и 23/18, 95/18- др. закон, 86/19 – др.закон</w:t>
      </w:r>
      <w:r w:rsidRPr="007879CE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и 157/20).</w:t>
      </w:r>
    </w:p>
    <w:p w:rsidR="007879CE" w:rsidRPr="007879CE" w:rsidRDefault="007879CE" w:rsidP="00FB5CC1">
      <w:pPr>
        <w:pStyle w:val="BodyText"/>
        <w:spacing w:before="1"/>
        <w:ind w:right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9CE">
        <w:rPr>
          <w:rFonts w:ascii="Times New Roman" w:hAnsi="Times New Roman" w:cs="Times New Roman"/>
          <w:sz w:val="24"/>
          <w:szCs w:val="24"/>
        </w:rPr>
        <w:t>Приликом обрачуна и исплате плата за запослене у предшколским установама и другим јавним службама (установе културе) примењује се Уредба о коефицијентима за обрачун и исплату плата запослених у јавним службама („Службени гласник РС”, бр. 44/01... 157/20-др.закон, 19/21 и</w:t>
      </w:r>
      <w:r w:rsidRPr="007879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48/21).</w:t>
      </w:r>
      <w:proofErr w:type="gramEnd"/>
    </w:p>
    <w:p w:rsidR="00FB5CC1" w:rsidRPr="00FB5CC1" w:rsidRDefault="00FB5CC1" w:rsidP="00FB5CC1">
      <w:pPr>
        <w:pStyle w:val="Heading2"/>
        <w:keepNext w:val="0"/>
        <w:keepLines w:val="0"/>
        <w:widowControl w:val="0"/>
        <w:tabs>
          <w:tab w:val="left" w:pos="384"/>
        </w:tabs>
        <w:autoSpaceDE w:val="0"/>
        <w:autoSpaceDN w:val="0"/>
        <w:spacing w:before="0" w:line="240" w:lineRule="auto"/>
        <w:jc w:val="both"/>
        <w:rPr>
          <w:color w:val="000000" w:themeColor="text1"/>
          <w:sz w:val="22"/>
          <w:szCs w:val="22"/>
        </w:rPr>
      </w:pPr>
      <w:r w:rsidRPr="00FB5CC1">
        <w:rPr>
          <w:i/>
          <w:color w:val="000000" w:themeColor="text1"/>
          <w:sz w:val="22"/>
          <w:szCs w:val="22"/>
        </w:rPr>
        <w:t>2.Законско  уређена основица за обрачун</w:t>
      </w:r>
      <w:r w:rsidRPr="00FB5CC1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FB5CC1">
        <w:rPr>
          <w:i/>
          <w:color w:val="000000" w:themeColor="text1"/>
          <w:sz w:val="22"/>
          <w:szCs w:val="22"/>
        </w:rPr>
        <w:t>плата</w:t>
      </w:r>
    </w:p>
    <w:p w:rsidR="00FB5CC1" w:rsidRPr="00FB5CC1" w:rsidRDefault="00FB5CC1" w:rsidP="002118F4">
      <w:pPr>
        <w:pStyle w:val="BodyText"/>
        <w:spacing w:before="1"/>
        <w:ind w:right="193" w:firstLine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CC1">
        <w:rPr>
          <w:rFonts w:ascii="Times New Roman" w:hAnsi="Times New Roman" w:cs="Times New Roman"/>
          <w:sz w:val="24"/>
          <w:szCs w:val="24"/>
        </w:rPr>
        <w:t>Приликом обрачуна и исплате плата запослених код корисника буџета локалне власти примењују се основице према закључцима Владе Републике Србије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5CC1" w:rsidRDefault="00FB5CC1" w:rsidP="00FB5CC1">
      <w:pPr>
        <w:pStyle w:val="Heading2"/>
        <w:keepNext w:val="0"/>
        <w:keepLines w:val="0"/>
        <w:widowControl w:val="0"/>
        <w:tabs>
          <w:tab w:val="left" w:pos="473"/>
        </w:tabs>
        <w:autoSpaceDE w:val="0"/>
        <w:autoSpaceDN w:val="0"/>
        <w:spacing w:before="0" w:line="240" w:lineRule="auto"/>
        <w:jc w:val="both"/>
        <w:rPr>
          <w:i/>
          <w:color w:val="000000" w:themeColor="text1"/>
          <w:sz w:val="24"/>
          <w:szCs w:val="24"/>
        </w:rPr>
      </w:pPr>
    </w:p>
    <w:p w:rsidR="00FB5CC1" w:rsidRPr="00FB5CC1" w:rsidRDefault="00FB5CC1" w:rsidP="00FB5CC1">
      <w:pPr>
        <w:pStyle w:val="Heading2"/>
        <w:keepNext w:val="0"/>
        <w:keepLines w:val="0"/>
        <w:widowControl w:val="0"/>
        <w:tabs>
          <w:tab w:val="left" w:pos="473"/>
        </w:tabs>
        <w:autoSpaceDE w:val="0"/>
        <w:autoSpaceDN w:val="0"/>
        <w:spacing w:before="0" w:line="240" w:lineRule="auto"/>
        <w:jc w:val="both"/>
        <w:rPr>
          <w:color w:val="000000" w:themeColor="text1"/>
          <w:sz w:val="22"/>
          <w:szCs w:val="22"/>
        </w:rPr>
      </w:pPr>
      <w:r w:rsidRPr="00FB5CC1">
        <w:rPr>
          <w:i/>
          <w:color w:val="000000" w:themeColor="text1"/>
          <w:sz w:val="22"/>
          <w:szCs w:val="22"/>
        </w:rPr>
        <w:t xml:space="preserve">3.Планирање масе средстава за плате у одлукама о буџету за </w:t>
      </w:r>
      <w:r w:rsidR="000F2F98">
        <w:rPr>
          <w:i/>
          <w:color w:val="000000" w:themeColor="text1"/>
          <w:sz w:val="22"/>
          <w:szCs w:val="22"/>
        </w:rPr>
        <w:t>3</w:t>
      </w:r>
      <w:r w:rsidRPr="00FB5CC1">
        <w:rPr>
          <w:i/>
          <w:color w:val="000000" w:themeColor="text1"/>
          <w:spacing w:val="-11"/>
          <w:sz w:val="22"/>
          <w:szCs w:val="22"/>
        </w:rPr>
        <w:t xml:space="preserve"> </w:t>
      </w:r>
      <w:r w:rsidRPr="00FB5CC1">
        <w:rPr>
          <w:i/>
          <w:color w:val="000000" w:themeColor="text1"/>
          <w:sz w:val="22"/>
          <w:szCs w:val="22"/>
        </w:rPr>
        <w:t>годину</w:t>
      </w:r>
    </w:p>
    <w:p w:rsidR="007879CE" w:rsidRPr="00FB5CC1" w:rsidRDefault="00FB5CC1" w:rsidP="00FB5CC1">
      <w:pPr>
        <w:spacing w:before="128" w:line="237" w:lineRule="auto"/>
        <w:ind w:left="112" w:right="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B5CC1">
        <w:rPr>
          <w:rFonts w:ascii="Times New Roman" w:hAnsi="Times New Roman" w:cs="Times New Roman"/>
          <w:sz w:val="24"/>
          <w:szCs w:val="24"/>
        </w:rPr>
        <w:t>Средства за плате задржана су на нивоу средстава планираних Законом о буџету Републике Србије за 202</w:t>
      </w:r>
      <w:r w:rsidR="00DD450B">
        <w:rPr>
          <w:rFonts w:ascii="Times New Roman" w:hAnsi="Times New Roman" w:cs="Times New Roman"/>
          <w:sz w:val="24"/>
          <w:szCs w:val="24"/>
        </w:rPr>
        <w:t>2</w:t>
      </w:r>
      <w:r w:rsidRPr="00FB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5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5CC1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FB5CC1">
        <w:rPr>
          <w:rFonts w:ascii="Times New Roman" w:hAnsi="Times New Roman" w:cs="Times New Roman"/>
          <w:sz w:val="24"/>
          <w:szCs w:val="24"/>
        </w:rPr>
        <w:t>, а евентуална корекција износа планираних средстава за плате извршиће се у току буџетске процедуре на основу ревидиране Фискалне стратегије</w:t>
      </w:r>
    </w:p>
    <w:p w:rsidR="00FB5CC1" w:rsidRDefault="00FB5CC1" w:rsidP="00FB5CC1">
      <w:pPr>
        <w:pStyle w:val="Heading1"/>
        <w:spacing w:before="203"/>
        <w:ind w:left="203" w:right="194"/>
        <w:jc w:val="both"/>
      </w:pPr>
      <w:proofErr w:type="gramStart"/>
      <w:r w:rsidRPr="00FB5C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Средства за плате се планирају на бази броја запослених који раде, а не систематизованог броја запослених</w:t>
      </w:r>
      <w:r>
        <w:t>.</w:t>
      </w:r>
      <w:proofErr w:type="gramEnd"/>
    </w:p>
    <w:p w:rsidR="009565D8" w:rsidRPr="004635A9" w:rsidRDefault="009565D8" w:rsidP="009565D8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у</w:t>
      </w:r>
      <w:proofErr w:type="gramEnd"/>
      <w:r w:rsidRPr="004635A9">
        <w:rPr>
          <w:rFonts w:ascii="Times New Roman" w:hAnsi="Times New Roman" w:cs="Times New Roman"/>
        </w:rPr>
        <w:t xml:space="preserve"> оквиру осталих расхода групе конта 41 не могу се планирати исплате на</w:t>
      </w:r>
      <w:r w:rsidRPr="004635A9">
        <w:rPr>
          <w:rFonts w:ascii="Times New Roman" w:hAnsi="Times New Roman" w:cs="Times New Roman"/>
          <w:lang w:val="sr-Cyrl-CS"/>
        </w:rPr>
        <w:t xml:space="preserve">града </w:t>
      </w:r>
      <w:r w:rsidRPr="004635A9">
        <w:rPr>
          <w:rFonts w:ascii="Times New Roman" w:hAnsi="Times New Roman" w:cs="Times New Roman"/>
        </w:rPr>
        <w:t xml:space="preserve"> и бонуса предвиђених посебним и појединачним колективним уговором, осим јубиларних за запослене који ће то право стећи у 202</w:t>
      </w:r>
      <w:r w:rsidR="00DD450B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 xml:space="preserve"> години</w:t>
      </w:r>
    </w:p>
    <w:p w:rsidR="009565D8" w:rsidRPr="004635A9" w:rsidRDefault="009565D8" w:rsidP="009565D8">
      <w:pPr>
        <w:jc w:val="both"/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средства</w:t>
      </w:r>
      <w:proofErr w:type="gramEnd"/>
      <w:r w:rsidRPr="004635A9">
        <w:rPr>
          <w:rFonts w:ascii="Times New Roman" w:hAnsi="Times New Roman" w:cs="Times New Roman"/>
        </w:rPr>
        <w:t xml:space="preserve"> потребна за социјална давања запосленима (економска класификација 414), који се односе на исплату отпремнина за одлазак у пензију </w:t>
      </w:r>
      <w:r w:rsidRPr="004635A9">
        <w:rPr>
          <w:rFonts w:ascii="Times New Roman" w:hAnsi="Times New Roman" w:cs="Times New Roman"/>
          <w:lang w:val="sr-Cyrl-CS"/>
        </w:rPr>
        <w:t>,</w:t>
      </w:r>
      <w:r w:rsidRPr="004635A9">
        <w:rPr>
          <w:rFonts w:ascii="Times New Roman" w:hAnsi="Times New Roman" w:cs="Times New Roman"/>
        </w:rPr>
        <w:t xml:space="preserve"> исказују се на основу планираног броја запослених (сачинити списак лица) који ће у току 202</w:t>
      </w:r>
      <w:r w:rsidR="00DD450B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године</w:t>
      </w:r>
      <w:proofErr w:type="gramEnd"/>
      <w:r w:rsidRPr="004635A9">
        <w:rPr>
          <w:rFonts w:ascii="Times New Roman" w:hAnsi="Times New Roman" w:cs="Times New Roman"/>
        </w:rPr>
        <w:t xml:space="preserve"> остварити право на отпремнину. </w:t>
      </w:r>
      <w:proofErr w:type="gramStart"/>
      <w:r w:rsidRPr="004635A9">
        <w:rPr>
          <w:rFonts w:ascii="Times New Roman" w:hAnsi="Times New Roman" w:cs="Times New Roman"/>
        </w:rPr>
        <w:t>Такође, потребно је исказати, на основу планиране рационализације односно умањења броја запослених као технолошког вишка, износ средстава потребних за отпремнине.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  <w:b/>
        </w:rPr>
        <w:t>Обавеза је буџетског корисника да у писаном образложењу детаљно образложи потребе за реализацију отпремнина у 202</w:t>
      </w:r>
      <w:r w:rsidR="00A775F7">
        <w:rPr>
          <w:rFonts w:ascii="Times New Roman" w:hAnsi="Times New Roman" w:cs="Times New Roman"/>
          <w:b/>
        </w:rPr>
        <w:t>2</w:t>
      </w:r>
      <w:r w:rsidRPr="004635A9">
        <w:rPr>
          <w:rFonts w:ascii="Times New Roman" w:hAnsi="Times New Roman" w:cs="Times New Roman"/>
          <w:b/>
        </w:rPr>
        <w:t>.</w:t>
      </w:r>
      <w:proofErr w:type="gramEnd"/>
      <w:r w:rsidRPr="004635A9">
        <w:rPr>
          <w:rFonts w:ascii="Times New Roman" w:hAnsi="Times New Roman" w:cs="Times New Roman"/>
          <w:b/>
        </w:rPr>
        <w:t xml:space="preserve"> </w:t>
      </w:r>
      <w:proofErr w:type="gramStart"/>
      <w:r w:rsidRPr="004635A9">
        <w:rPr>
          <w:rFonts w:ascii="Times New Roman" w:hAnsi="Times New Roman" w:cs="Times New Roman"/>
          <w:b/>
        </w:rPr>
        <w:t>години</w:t>
      </w:r>
      <w:proofErr w:type="gramEnd"/>
      <w:r w:rsidRPr="004635A9">
        <w:rPr>
          <w:rFonts w:ascii="Times New Roman" w:hAnsi="Times New Roman" w:cs="Times New Roman"/>
          <w:b/>
        </w:rPr>
        <w:t xml:space="preserve">  </w:t>
      </w:r>
    </w:p>
    <w:p w:rsidR="009565D8" w:rsidRPr="004635A9" w:rsidRDefault="009565D8" w:rsidP="009565D8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износ</w:t>
      </w:r>
      <w:proofErr w:type="gramEnd"/>
      <w:r w:rsidRPr="004635A9">
        <w:rPr>
          <w:rFonts w:ascii="Times New Roman" w:hAnsi="Times New Roman" w:cs="Times New Roman"/>
        </w:rPr>
        <w:t xml:space="preserve"> средстава за јубиларне наопштинае мора се прецизно и одговорно планирати. </w:t>
      </w:r>
      <w:proofErr w:type="gramStart"/>
      <w:r w:rsidRPr="004635A9">
        <w:rPr>
          <w:rFonts w:ascii="Times New Roman" w:hAnsi="Times New Roman" w:cs="Times New Roman"/>
        </w:rPr>
        <w:t xml:space="preserve">Потребно је да сваки буџетски корисник у образложењу наведе списак запослених који ће у </w:t>
      </w:r>
      <w:r w:rsidR="00F87291">
        <w:rPr>
          <w:rFonts w:ascii="Times New Roman" w:hAnsi="Times New Roman" w:cs="Times New Roman"/>
        </w:rPr>
        <w:t>2022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години</w:t>
      </w:r>
      <w:proofErr w:type="gramEnd"/>
      <w:r w:rsidRPr="004635A9">
        <w:rPr>
          <w:rFonts w:ascii="Times New Roman" w:hAnsi="Times New Roman" w:cs="Times New Roman"/>
        </w:rPr>
        <w:t xml:space="preserve"> остварити право на јубиларну на</w:t>
      </w:r>
      <w:r w:rsidRPr="004635A9">
        <w:rPr>
          <w:rFonts w:ascii="Times New Roman" w:hAnsi="Times New Roman" w:cs="Times New Roman"/>
          <w:lang w:val="sr-Cyrl-CS"/>
        </w:rPr>
        <w:t xml:space="preserve">граду </w:t>
      </w:r>
      <w:r w:rsidRPr="004635A9">
        <w:rPr>
          <w:rFonts w:ascii="Times New Roman" w:hAnsi="Times New Roman" w:cs="Times New Roman"/>
        </w:rPr>
        <w:t xml:space="preserve"> као и потребна средства за исплату </w:t>
      </w:r>
    </w:p>
    <w:p w:rsidR="004348B8" w:rsidRPr="004635A9" w:rsidRDefault="00FB5CC1" w:rsidP="004348B8">
      <w:pPr>
        <w:spacing w:before="276" w:after="0" w:line="276" w:lineRule="exact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4</w:t>
      </w:r>
      <w:r w:rsidR="004348B8" w:rsidRPr="004635A9">
        <w:rPr>
          <w:rFonts w:ascii="Times New Roman"/>
          <w:b/>
          <w:color w:val="000000"/>
        </w:rPr>
        <w:t>.</w:t>
      </w:r>
      <w:r w:rsidR="004348B8" w:rsidRPr="004635A9">
        <w:rPr>
          <w:rFonts w:ascii="Times New Roman"/>
          <w:b/>
          <w:color w:val="000000"/>
          <w:spacing w:val="92"/>
        </w:rPr>
        <w:t xml:space="preserve"> </w:t>
      </w:r>
      <w:r w:rsidR="004348B8" w:rsidRPr="004635A9">
        <w:rPr>
          <w:rFonts w:ascii="Times New Roman" w:hAnsi="Times New Roman"/>
          <w:b/>
          <w:color w:val="000000"/>
        </w:rPr>
        <w:t>Опште</w:t>
      </w:r>
      <w:r w:rsidR="004348B8" w:rsidRPr="004635A9">
        <w:rPr>
          <w:rFonts w:ascii="Times New Roman"/>
          <w:b/>
          <w:color w:val="000000"/>
          <w:spacing w:val="-1"/>
        </w:rPr>
        <w:t xml:space="preserve"> </w:t>
      </w:r>
      <w:r w:rsidR="004348B8" w:rsidRPr="004635A9">
        <w:rPr>
          <w:rFonts w:ascii="Times New Roman" w:hAnsi="Times New Roman"/>
          <w:b/>
          <w:color w:val="000000"/>
        </w:rPr>
        <w:t>напомене</w:t>
      </w:r>
      <w:r w:rsidR="004348B8" w:rsidRPr="004635A9">
        <w:rPr>
          <w:rFonts w:ascii="Times New Roman"/>
          <w:b/>
          <w:color w:val="000000"/>
          <w:spacing w:val="-1"/>
        </w:rPr>
        <w:t xml:space="preserve"> </w:t>
      </w:r>
      <w:r w:rsidR="004348B8" w:rsidRPr="004635A9">
        <w:rPr>
          <w:rFonts w:ascii="Times New Roman" w:hAnsi="Times New Roman"/>
          <w:b/>
          <w:color w:val="000000"/>
        </w:rPr>
        <w:t>за</w:t>
      </w:r>
      <w:r w:rsidR="004348B8" w:rsidRPr="004635A9">
        <w:rPr>
          <w:rFonts w:ascii="Times New Roman"/>
          <w:b/>
          <w:color w:val="000000"/>
        </w:rPr>
        <w:t xml:space="preserve"> </w:t>
      </w:r>
      <w:r w:rsidR="004348B8" w:rsidRPr="004635A9">
        <w:rPr>
          <w:rFonts w:ascii="Times New Roman" w:hAnsi="Times New Roman"/>
          <w:b/>
          <w:color w:val="000000"/>
        </w:rPr>
        <w:t>припрему</w:t>
      </w:r>
      <w:r w:rsidR="004348B8" w:rsidRPr="004635A9">
        <w:rPr>
          <w:rFonts w:ascii="Times New Roman"/>
          <w:b/>
          <w:color w:val="000000"/>
        </w:rPr>
        <w:t xml:space="preserve"> </w:t>
      </w:r>
      <w:r w:rsidR="004348B8" w:rsidRPr="004635A9">
        <w:rPr>
          <w:rFonts w:ascii="Times New Roman" w:hAnsi="Times New Roman"/>
          <w:b/>
          <w:color w:val="000000"/>
        </w:rPr>
        <w:t>одлуке</w:t>
      </w:r>
      <w:r w:rsidR="004348B8" w:rsidRPr="004635A9">
        <w:rPr>
          <w:rFonts w:ascii="Times New Roman"/>
          <w:b/>
          <w:color w:val="000000"/>
        </w:rPr>
        <w:t xml:space="preserve"> </w:t>
      </w:r>
      <w:r w:rsidR="004348B8" w:rsidRPr="004635A9">
        <w:rPr>
          <w:rFonts w:ascii="Times New Roman" w:hAnsi="Times New Roman"/>
          <w:b/>
          <w:color w:val="000000"/>
        </w:rPr>
        <w:t>о</w:t>
      </w:r>
      <w:r w:rsidR="004348B8" w:rsidRPr="004635A9">
        <w:rPr>
          <w:rFonts w:ascii="Times New Roman"/>
          <w:b/>
          <w:color w:val="000000"/>
        </w:rPr>
        <w:t xml:space="preserve"> </w:t>
      </w:r>
      <w:r w:rsidR="004348B8" w:rsidRPr="004635A9">
        <w:rPr>
          <w:rFonts w:ascii="Times New Roman" w:hAnsi="Times New Roman"/>
          <w:b/>
          <w:color w:val="000000"/>
          <w:spacing w:val="-1"/>
        </w:rPr>
        <w:t>буџету</w:t>
      </w:r>
      <w:r w:rsidR="004348B8" w:rsidRPr="004635A9">
        <w:rPr>
          <w:rFonts w:ascii="Times New Roman"/>
          <w:b/>
          <w:color w:val="000000"/>
          <w:spacing w:val="1"/>
        </w:rPr>
        <w:t xml:space="preserve"> </w:t>
      </w:r>
      <w:r w:rsidR="004348B8" w:rsidRPr="004635A9">
        <w:rPr>
          <w:rFonts w:ascii="Times New Roman" w:hAnsi="Times New Roman"/>
          <w:b/>
          <w:color w:val="000000"/>
        </w:rPr>
        <w:t>локалне</w:t>
      </w:r>
      <w:r w:rsidR="004348B8" w:rsidRPr="004635A9">
        <w:rPr>
          <w:rFonts w:ascii="Times New Roman"/>
          <w:b/>
          <w:color w:val="000000"/>
          <w:spacing w:val="-1"/>
        </w:rPr>
        <w:t xml:space="preserve"> </w:t>
      </w:r>
      <w:r w:rsidR="004348B8" w:rsidRPr="004635A9">
        <w:rPr>
          <w:rFonts w:ascii="Times New Roman" w:hAnsi="Times New Roman"/>
          <w:b/>
          <w:color w:val="000000"/>
        </w:rPr>
        <w:t>власти</w:t>
      </w:r>
    </w:p>
    <w:p w:rsidR="004348B8" w:rsidRPr="004635A9" w:rsidRDefault="004348B8" w:rsidP="004348B8">
      <w:pPr>
        <w:spacing w:before="276" w:after="0" w:line="240" w:lineRule="auto"/>
        <w:jc w:val="both"/>
        <w:rPr>
          <w:rFonts w:ascii="Times New Roman"/>
          <w:color w:val="000000"/>
        </w:rPr>
      </w:pPr>
      <w:r w:rsidRPr="004635A9">
        <w:rPr>
          <w:rFonts w:ascii="Times New Roman"/>
          <w:b/>
          <w:color w:val="000000"/>
          <w:spacing w:val="720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  <w:spacing w:val="-1"/>
        </w:rPr>
        <w:t>Услед</w:t>
      </w:r>
      <w:r w:rsidRPr="004635A9">
        <w:rPr>
          <w:rFonts w:ascii="Times New Roman"/>
          <w:color w:val="000000"/>
          <w:spacing w:val="131"/>
        </w:rPr>
        <w:t xml:space="preserve"> </w:t>
      </w:r>
      <w:r w:rsidRPr="004635A9">
        <w:rPr>
          <w:rFonts w:ascii="Times New Roman" w:hAnsi="Times New Roman"/>
          <w:color w:val="000000"/>
        </w:rPr>
        <w:t>настале</w:t>
      </w:r>
      <w:r w:rsidR="00840A94">
        <w:rPr>
          <w:rFonts w:ascii="Times New Roman" w:hAnsi="Times New Roman"/>
          <w:color w:val="000000"/>
        </w:rPr>
        <w:t xml:space="preserve"> светске д</w:t>
      </w:r>
      <w:r w:rsidRPr="004635A9">
        <w:rPr>
          <w:rFonts w:ascii="Times New Roman" w:hAnsi="Times New Roman"/>
          <w:color w:val="000000"/>
          <w:spacing w:val="1"/>
        </w:rPr>
        <w:t>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приликом</w:t>
      </w:r>
      <w:r w:rsidRPr="004635A9">
        <w:rPr>
          <w:rFonts w:ascii="Times New Roman"/>
          <w:color w:val="000000"/>
          <w:spacing w:val="26"/>
        </w:rPr>
        <w:t xml:space="preserve"> </w:t>
      </w:r>
      <w:r w:rsidRPr="004635A9">
        <w:rPr>
          <w:rFonts w:ascii="Times New Roman" w:hAnsi="Times New Roman"/>
          <w:color w:val="000000"/>
        </w:rPr>
        <w:t>планирања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расхода</w:t>
      </w:r>
      <w:r w:rsidRPr="004635A9">
        <w:rPr>
          <w:rFonts w:ascii="Times New Roman"/>
          <w:color w:val="000000"/>
          <w:spacing w:val="26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изврше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распоред</w:t>
      </w:r>
      <w:r w:rsidRPr="004635A9">
        <w:rPr>
          <w:rFonts w:ascii="Times New Roman"/>
          <w:color w:val="000000"/>
          <w:spacing w:val="29"/>
        </w:rPr>
        <w:t xml:space="preserve"> </w:t>
      </w:r>
      <w:r w:rsidRPr="004635A9">
        <w:rPr>
          <w:rFonts w:ascii="Times New Roman" w:hAnsi="Times New Roman"/>
          <w:color w:val="000000"/>
        </w:rPr>
        <w:t>средстава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26"/>
        </w:rPr>
        <w:t xml:space="preserve"> </w:t>
      </w:r>
      <w:r w:rsidRPr="004635A9">
        <w:rPr>
          <w:rFonts w:ascii="Times New Roman" w:hAnsi="Times New Roman"/>
          <w:color w:val="000000"/>
        </w:rPr>
        <w:t>односу</w:t>
      </w:r>
      <w:r w:rsidRPr="004635A9">
        <w:rPr>
          <w:rFonts w:ascii="Times New Roman"/>
          <w:color w:val="000000"/>
          <w:spacing w:val="29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обавезе</w:t>
      </w:r>
      <w:r w:rsidRPr="004635A9">
        <w:rPr>
          <w:rFonts w:ascii="Times New Roman"/>
          <w:color w:val="000000"/>
          <w:spacing w:val="27"/>
        </w:rPr>
        <w:t xml:space="preserve"> </w:t>
      </w:r>
      <w:r w:rsidRPr="004635A9">
        <w:rPr>
          <w:rFonts w:ascii="Times New Roman" w:hAnsi="Times New Roman"/>
          <w:color w:val="000000"/>
        </w:rPr>
        <w:t>чије измирење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је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приоритетно.</w:t>
      </w:r>
      <w:proofErr w:type="gramEnd"/>
    </w:p>
    <w:p w:rsidR="004348B8" w:rsidRPr="004635A9" w:rsidRDefault="004348B8" w:rsidP="004348B8">
      <w:pPr>
        <w:spacing w:after="0" w:line="240" w:lineRule="auto"/>
        <w:jc w:val="both"/>
        <w:rPr>
          <w:rFonts w:ascii="Times New Roman"/>
          <w:color w:val="000000"/>
        </w:rPr>
      </w:pPr>
      <w:r w:rsidRPr="004635A9">
        <w:rPr>
          <w:rFonts w:ascii="Times New Roman"/>
          <w:color w:val="000000"/>
          <w:spacing w:val="1150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Полазећи</w:t>
      </w:r>
      <w:r w:rsidRPr="004635A9">
        <w:rPr>
          <w:rFonts w:ascii="Times New Roman"/>
          <w:color w:val="000000"/>
          <w:spacing w:val="56"/>
        </w:rPr>
        <w:t xml:space="preserve"> </w:t>
      </w:r>
      <w:r w:rsidRPr="004635A9">
        <w:rPr>
          <w:rFonts w:ascii="Times New Roman" w:hAnsi="Times New Roman"/>
          <w:color w:val="000000"/>
        </w:rPr>
        <w:t>од</w:t>
      </w:r>
      <w:r w:rsidRPr="004635A9">
        <w:rPr>
          <w:rFonts w:ascii="Times New Roman"/>
          <w:color w:val="000000"/>
          <w:spacing w:val="55"/>
        </w:rPr>
        <w:t xml:space="preserve"> </w:t>
      </w:r>
      <w:r w:rsidRPr="004635A9">
        <w:rPr>
          <w:rFonts w:ascii="Times New Roman" w:hAnsi="Times New Roman"/>
          <w:color w:val="000000"/>
        </w:rPr>
        <w:t>одредаба</w:t>
      </w:r>
      <w:r w:rsidRPr="004635A9">
        <w:rPr>
          <w:rFonts w:ascii="Times New Roman"/>
          <w:color w:val="000000"/>
          <w:spacing w:val="57"/>
        </w:rPr>
        <w:t xml:space="preserve"> </w:t>
      </w:r>
      <w:r w:rsidRPr="004635A9">
        <w:rPr>
          <w:rFonts w:ascii="Times New Roman" w:hAnsi="Times New Roman"/>
          <w:color w:val="000000"/>
        </w:rPr>
        <w:t>Закона</w:t>
      </w:r>
      <w:r w:rsidRPr="004635A9">
        <w:rPr>
          <w:rFonts w:ascii="Times New Roman"/>
          <w:color w:val="000000"/>
          <w:spacing w:val="54"/>
        </w:rPr>
        <w:t xml:space="preserve"> </w:t>
      </w:r>
      <w:r w:rsidRPr="004635A9">
        <w:rPr>
          <w:rFonts w:ascii="Times New Roman" w:hAnsi="Times New Roman"/>
          <w:color w:val="000000"/>
        </w:rPr>
        <w:t>о</w:t>
      </w:r>
      <w:r w:rsidRPr="004635A9">
        <w:rPr>
          <w:rFonts w:ascii="Times New Roman"/>
          <w:color w:val="000000"/>
          <w:spacing w:val="55"/>
        </w:rPr>
        <w:t xml:space="preserve"> </w:t>
      </w:r>
      <w:r w:rsidRPr="004635A9">
        <w:rPr>
          <w:rFonts w:ascii="Times New Roman" w:hAnsi="Times New Roman"/>
          <w:color w:val="000000"/>
        </w:rPr>
        <w:t>буџетском</w:t>
      </w:r>
      <w:r w:rsidRPr="004635A9">
        <w:rPr>
          <w:rFonts w:ascii="Times New Roman"/>
          <w:color w:val="000000"/>
          <w:spacing w:val="58"/>
        </w:rPr>
        <w:t xml:space="preserve"> </w:t>
      </w:r>
      <w:r w:rsidRPr="004635A9">
        <w:rPr>
          <w:rFonts w:ascii="Times New Roman" w:hAnsi="Times New Roman"/>
          <w:color w:val="000000"/>
        </w:rPr>
        <w:t>систему,</w:t>
      </w:r>
      <w:r w:rsidRPr="004635A9">
        <w:rPr>
          <w:rFonts w:ascii="Times New Roman"/>
          <w:color w:val="000000"/>
          <w:spacing w:val="55"/>
        </w:rPr>
        <w:t xml:space="preserve"> </w:t>
      </w:r>
      <w:r w:rsidRPr="004635A9">
        <w:rPr>
          <w:rFonts w:ascii="Times New Roman" w:hAnsi="Times New Roman"/>
          <w:color w:val="000000"/>
        </w:rPr>
        <w:t>којима</w:t>
      </w:r>
      <w:r w:rsidRPr="004635A9">
        <w:rPr>
          <w:rFonts w:ascii="Times New Roman"/>
          <w:color w:val="000000"/>
          <w:spacing w:val="54"/>
        </w:rPr>
        <w:t xml:space="preserve"> </w:t>
      </w:r>
      <w:r w:rsidRPr="004635A9">
        <w:rPr>
          <w:rFonts w:ascii="Times New Roman" w:hAnsi="Times New Roman"/>
          <w:color w:val="000000"/>
        </w:rPr>
        <w:t>је</w:t>
      </w:r>
      <w:r w:rsidRPr="004635A9">
        <w:rPr>
          <w:rFonts w:ascii="Times New Roman"/>
          <w:color w:val="000000"/>
          <w:spacing w:val="54"/>
        </w:rPr>
        <w:t xml:space="preserve"> </w:t>
      </w:r>
      <w:r w:rsidRPr="004635A9">
        <w:rPr>
          <w:rFonts w:ascii="Times New Roman" w:hAnsi="Times New Roman"/>
          <w:color w:val="000000"/>
        </w:rPr>
        <w:t>дефинисано</w:t>
      </w:r>
      <w:r w:rsidRPr="004635A9">
        <w:rPr>
          <w:rFonts w:ascii="Times New Roman"/>
          <w:color w:val="000000"/>
          <w:spacing w:val="55"/>
        </w:rPr>
        <w:t xml:space="preserve"> </w:t>
      </w:r>
      <w:r w:rsidRPr="004635A9">
        <w:rPr>
          <w:rFonts w:ascii="Times New Roman" w:hAnsi="Times New Roman"/>
          <w:color w:val="000000"/>
        </w:rPr>
        <w:t>да одлука</w:t>
      </w:r>
      <w:r w:rsidRPr="004635A9">
        <w:rPr>
          <w:rFonts w:ascii="Times New Roman"/>
          <w:color w:val="000000"/>
          <w:spacing w:val="45"/>
        </w:rPr>
        <w:t xml:space="preserve"> </w:t>
      </w:r>
      <w:r w:rsidRPr="004635A9">
        <w:rPr>
          <w:rFonts w:ascii="Times New Roman" w:hAnsi="Times New Roman"/>
          <w:color w:val="000000"/>
        </w:rPr>
        <w:t>о</w:t>
      </w:r>
      <w:r w:rsidRPr="004635A9">
        <w:rPr>
          <w:rFonts w:ascii="Times New Roman"/>
          <w:color w:val="000000"/>
          <w:spacing w:val="45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буџету</w:t>
      </w:r>
      <w:r w:rsidRPr="004635A9">
        <w:rPr>
          <w:rFonts w:ascii="Times New Roman"/>
          <w:color w:val="000000"/>
          <w:spacing w:val="39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јединице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</w:rPr>
        <w:t>локалне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</w:rPr>
        <w:t>самоуправе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</w:rPr>
        <w:t>треба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  <w:spacing w:val="2"/>
        </w:rPr>
        <w:t>да</w:t>
      </w:r>
      <w:r w:rsidRPr="004635A9">
        <w:rPr>
          <w:rFonts w:ascii="Times New Roman"/>
          <w:color w:val="000000"/>
          <w:spacing w:val="42"/>
        </w:rPr>
        <w:t xml:space="preserve"> </w:t>
      </w:r>
      <w:r w:rsidRPr="004635A9">
        <w:rPr>
          <w:rFonts w:ascii="Times New Roman" w:hAnsi="Times New Roman"/>
          <w:color w:val="000000"/>
        </w:rPr>
        <w:t>буде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</w:rPr>
        <w:t>креирана</w:t>
      </w:r>
      <w:r w:rsidRPr="004635A9">
        <w:rPr>
          <w:rFonts w:ascii="Times New Roman"/>
          <w:color w:val="000000"/>
          <w:spacing w:val="46"/>
        </w:rPr>
        <w:t xml:space="preserve"> </w:t>
      </w:r>
      <w:r w:rsidRPr="004635A9">
        <w:rPr>
          <w:rFonts w:ascii="Times New Roman" w:hAnsi="Times New Roman"/>
          <w:color w:val="000000"/>
          <w:spacing w:val="-5"/>
        </w:rPr>
        <w:t>уз</w:t>
      </w:r>
      <w:r w:rsidRPr="004635A9">
        <w:rPr>
          <w:rFonts w:ascii="Times New Roman"/>
          <w:color w:val="000000"/>
          <w:spacing w:val="51"/>
        </w:rPr>
        <w:t xml:space="preserve"> </w:t>
      </w:r>
      <w:r w:rsidRPr="004635A9">
        <w:rPr>
          <w:rFonts w:ascii="Times New Roman" w:hAnsi="Times New Roman"/>
          <w:color w:val="000000"/>
        </w:rPr>
        <w:t>поштовање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</w:rPr>
        <w:t>све четири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класификације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које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сачињавају</w:t>
      </w:r>
      <w:r w:rsidRPr="004635A9">
        <w:rPr>
          <w:rFonts w:ascii="Times New Roman"/>
          <w:color w:val="000000"/>
          <w:spacing w:val="-17"/>
        </w:rPr>
        <w:t xml:space="preserve"> </w:t>
      </w:r>
      <w:r w:rsidRPr="004635A9">
        <w:rPr>
          <w:rFonts w:ascii="Times New Roman" w:hAnsi="Times New Roman"/>
          <w:color w:val="000000"/>
        </w:rPr>
        <w:t>стандардни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класификациони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оквир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-14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буџетски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систем, према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изворима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финансирања,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посебно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</w:rPr>
        <w:t>указујемо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неопходност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поштовања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одредаба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члана</w:t>
      </w:r>
      <w:r w:rsidRPr="004635A9">
        <w:rPr>
          <w:rFonts w:ascii="Times New Roman"/>
          <w:color w:val="000000"/>
        </w:rPr>
        <w:t>н</w:t>
      </w:r>
      <w:r w:rsidRPr="004635A9">
        <w:rPr>
          <w:rFonts w:ascii="Times New Roman"/>
          <w:color w:val="000000"/>
        </w:rPr>
        <w:t>2.</w:t>
      </w:r>
      <w:proofErr w:type="gramEnd"/>
      <w:r w:rsidRPr="004635A9">
        <w:rPr>
          <w:rFonts w:ascii="Times New Roman"/>
          <w:color w:val="000000"/>
          <w:spacing w:val="36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тач</w:t>
      </w:r>
      <w:proofErr w:type="gramEnd"/>
      <w:r w:rsidRPr="004635A9">
        <w:rPr>
          <w:rFonts w:ascii="Times New Roman" w:hAnsi="Times New Roman"/>
          <w:color w:val="000000"/>
        </w:rPr>
        <w:t>.</w:t>
      </w:r>
      <w:r w:rsidRPr="004635A9">
        <w:rPr>
          <w:rFonts w:ascii="Times New Roman"/>
          <w:color w:val="000000"/>
          <w:spacing w:val="36"/>
        </w:rPr>
        <w:t xml:space="preserve"> </w:t>
      </w:r>
      <w:r w:rsidRPr="004635A9">
        <w:rPr>
          <w:rFonts w:ascii="Times New Roman"/>
          <w:color w:val="000000"/>
        </w:rPr>
        <w:t>7)</w:t>
      </w:r>
      <w:r w:rsidRPr="004635A9">
        <w:rPr>
          <w:rFonts w:ascii="Times New Roman"/>
          <w:color w:val="000000"/>
          <w:spacing w:val="35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и</w:t>
      </w:r>
      <w:proofErr w:type="gramEnd"/>
      <w:r w:rsidRPr="004635A9">
        <w:rPr>
          <w:rFonts w:ascii="Times New Roman"/>
          <w:color w:val="000000"/>
          <w:spacing w:val="37"/>
        </w:rPr>
        <w:t xml:space="preserve"> </w:t>
      </w:r>
      <w:r w:rsidRPr="004635A9">
        <w:rPr>
          <w:rFonts w:ascii="Times New Roman"/>
          <w:color w:val="000000"/>
        </w:rPr>
        <w:t>8)</w:t>
      </w:r>
      <w:r w:rsidRPr="004635A9">
        <w:rPr>
          <w:rFonts w:ascii="Times New Roman"/>
          <w:color w:val="000000"/>
          <w:spacing w:val="35"/>
        </w:rPr>
        <w:t xml:space="preserve"> </w:t>
      </w:r>
      <w:r w:rsidRPr="004635A9">
        <w:rPr>
          <w:rFonts w:ascii="Times New Roman" w:hAnsi="Times New Roman"/>
          <w:color w:val="000000"/>
        </w:rPr>
        <w:t>Закона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</w:rPr>
        <w:t>о</w:t>
      </w:r>
      <w:r w:rsidRPr="004635A9">
        <w:rPr>
          <w:rFonts w:ascii="Times New Roman"/>
          <w:color w:val="000000"/>
          <w:spacing w:val="36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буџетском</w:t>
      </w:r>
      <w:r w:rsidRPr="004635A9">
        <w:rPr>
          <w:rFonts w:ascii="Times New Roman"/>
          <w:color w:val="000000"/>
          <w:spacing w:val="36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систему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којима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су</w:t>
      </w:r>
      <w:r w:rsidRPr="004635A9">
        <w:rPr>
          <w:rFonts w:ascii="Times New Roman"/>
          <w:color w:val="000000"/>
          <w:spacing w:val="30"/>
        </w:rPr>
        <w:t xml:space="preserve"> </w:t>
      </w:r>
      <w:r w:rsidRPr="004635A9">
        <w:rPr>
          <w:rFonts w:ascii="Times New Roman" w:hAnsi="Times New Roman"/>
          <w:color w:val="000000"/>
        </w:rPr>
        <w:t>дефинисани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</w:rPr>
        <w:t>директни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</w:rPr>
        <w:t>индиректни</w:t>
      </w:r>
      <w:r w:rsidRPr="004635A9">
        <w:rPr>
          <w:rFonts w:ascii="Times New Roman" w:hAnsi="Times New Roman"/>
          <w:color w:val="000000"/>
        </w:rPr>
        <w:cr/>
      </w:r>
      <w:proofErr w:type="gramStart"/>
      <w:r w:rsidRPr="004635A9">
        <w:rPr>
          <w:rFonts w:ascii="Times New Roman" w:hAnsi="Times New Roman"/>
          <w:color w:val="000000"/>
        </w:rPr>
        <w:t>корисници</w:t>
      </w:r>
      <w:proofErr w:type="gramEnd"/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буџетских</w:t>
      </w:r>
      <w:r w:rsidRPr="004635A9">
        <w:rPr>
          <w:rFonts w:ascii="Times New Roman"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color w:val="000000"/>
        </w:rPr>
        <w:t>средстава.</w:t>
      </w:r>
    </w:p>
    <w:p w:rsidR="00A4198C" w:rsidRDefault="00A4198C" w:rsidP="005E0053">
      <w:pPr>
        <w:rPr>
          <w:rFonts w:ascii="Times New Roman" w:hAnsi="Times New Roman" w:cs="Times New Roman"/>
          <w:b/>
        </w:rPr>
      </w:pPr>
    </w:p>
    <w:p w:rsidR="005E0053" w:rsidRPr="004635A9" w:rsidRDefault="002118F4" w:rsidP="005E00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582E3A" w:rsidRPr="004635A9">
        <w:rPr>
          <w:rFonts w:ascii="Times New Roman" w:hAnsi="Times New Roman" w:cs="Times New Roman"/>
          <w:b/>
        </w:rPr>
        <w:t>.</w:t>
      </w:r>
      <w:r w:rsidR="005E0053" w:rsidRPr="004635A9">
        <w:rPr>
          <w:rFonts w:ascii="Times New Roman" w:hAnsi="Times New Roman" w:cs="Times New Roman"/>
          <w:b/>
        </w:rPr>
        <w:t xml:space="preserve">Основне економске претпоставке и смернице за припрему одлуке о буџету </w:t>
      </w:r>
      <w:proofErr w:type="gramStart"/>
      <w:r w:rsidR="00790261" w:rsidRPr="004635A9">
        <w:rPr>
          <w:rFonts w:ascii="Times New Roman" w:hAnsi="Times New Roman" w:cs="Times New Roman"/>
          <w:b/>
        </w:rPr>
        <w:t>општине</w:t>
      </w:r>
      <w:r w:rsidR="005E0053" w:rsidRPr="004635A9">
        <w:rPr>
          <w:rFonts w:ascii="Times New Roman" w:hAnsi="Times New Roman" w:cs="Times New Roman"/>
          <w:b/>
        </w:rPr>
        <w:t xml:space="preserve"> </w:t>
      </w:r>
      <w:r w:rsidR="00D23E49" w:rsidRPr="004635A9">
        <w:rPr>
          <w:rFonts w:ascii="Times New Roman" w:hAnsi="Times New Roman" w:cs="Times New Roman"/>
          <w:b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  <w:b/>
        </w:rPr>
        <w:t xml:space="preserve"> Паланка</w:t>
      </w:r>
      <w:r w:rsidR="005E0053" w:rsidRPr="004635A9">
        <w:rPr>
          <w:rFonts w:ascii="Times New Roman" w:hAnsi="Times New Roman" w:cs="Times New Roman"/>
          <w:b/>
        </w:rPr>
        <w:t xml:space="preserve"> за </w:t>
      </w:r>
      <w:r w:rsidR="00333F5F" w:rsidRPr="004635A9">
        <w:rPr>
          <w:rFonts w:ascii="Times New Roman" w:hAnsi="Times New Roman" w:cs="Times New Roman"/>
          <w:b/>
        </w:rPr>
        <w:t>202</w:t>
      </w:r>
      <w:r w:rsidR="00FB5CC1">
        <w:rPr>
          <w:rFonts w:ascii="Times New Roman" w:hAnsi="Times New Roman" w:cs="Times New Roman"/>
          <w:b/>
        </w:rPr>
        <w:t>2</w:t>
      </w:r>
      <w:r w:rsidR="005E0053" w:rsidRPr="004635A9">
        <w:rPr>
          <w:rFonts w:ascii="Times New Roman" w:hAnsi="Times New Roman" w:cs="Times New Roman"/>
          <w:b/>
        </w:rPr>
        <w:t xml:space="preserve">. </w:t>
      </w:r>
      <w:proofErr w:type="gramStart"/>
      <w:r w:rsidR="005E0053" w:rsidRPr="004635A9">
        <w:rPr>
          <w:rFonts w:ascii="Times New Roman" w:hAnsi="Times New Roman" w:cs="Times New Roman"/>
          <w:b/>
        </w:rPr>
        <w:t>годину</w:t>
      </w:r>
      <w:proofErr w:type="gramEnd"/>
      <w:r w:rsidR="005E0053" w:rsidRPr="004635A9">
        <w:rPr>
          <w:rFonts w:ascii="Times New Roman" w:hAnsi="Times New Roman" w:cs="Times New Roman"/>
          <w:b/>
        </w:rPr>
        <w:t xml:space="preserve"> са средњорочним пројекцијама</w:t>
      </w:r>
    </w:p>
    <w:p w:rsidR="002520BF" w:rsidRPr="004635A9" w:rsidRDefault="002520BF" w:rsidP="002520BF">
      <w:pPr>
        <w:spacing w:before="276" w:after="0" w:line="276" w:lineRule="exact"/>
        <w:ind w:left="706"/>
        <w:rPr>
          <w:rFonts w:ascii="Times New Roman"/>
          <w:b/>
          <w:color w:val="000000"/>
        </w:rPr>
      </w:pPr>
      <w:proofErr w:type="gramStart"/>
      <w:r w:rsidRPr="004635A9">
        <w:rPr>
          <w:rFonts w:ascii="Times New Roman" w:hAnsi="Times New Roman"/>
          <w:b/>
          <w:color w:val="000000"/>
        </w:rPr>
        <w:t>Правци</w:t>
      </w:r>
      <w:r w:rsidRPr="004635A9">
        <w:rPr>
          <w:rFonts w:ascii="Times New Roman"/>
          <w:b/>
          <w:color w:val="000000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фискалне</w:t>
      </w:r>
      <w:r w:rsidRPr="004635A9">
        <w:rPr>
          <w:rFonts w:ascii="Times New Roman"/>
          <w:b/>
          <w:color w:val="000000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политике</w:t>
      </w:r>
      <w:r w:rsidRPr="004635A9">
        <w:rPr>
          <w:rFonts w:ascii="Times New Roman"/>
          <w:b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у</w:t>
      </w:r>
      <w:r w:rsidRPr="004635A9">
        <w:rPr>
          <w:rFonts w:ascii="Times New Roman"/>
          <w:b/>
          <w:color w:val="000000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202</w:t>
      </w:r>
      <w:r w:rsidR="00A4198C">
        <w:rPr>
          <w:rFonts w:ascii="Times New Roman"/>
          <w:b/>
          <w:color w:val="000000"/>
        </w:rPr>
        <w:t>3</w:t>
      </w:r>
      <w:r w:rsidRPr="004635A9">
        <w:rPr>
          <w:rFonts w:ascii="Times New Roman"/>
          <w:b/>
          <w:color w:val="000000"/>
        </w:rPr>
        <w:t>.</w:t>
      </w:r>
      <w:proofErr w:type="gramEnd"/>
      <w:r w:rsidRPr="004635A9">
        <w:rPr>
          <w:rFonts w:ascii="Times New Roman"/>
          <w:b/>
          <w:color w:val="000000"/>
        </w:rPr>
        <w:t xml:space="preserve"> </w:t>
      </w:r>
      <w:proofErr w:type="gramStart"/>
      <w:r w:rsidRPr="004635A9">
        <w:rPr>
          <w:rFonts w:ascii="Times New Roman" w:hAnsi="Times New Roman"/>
          <w:b/>
          <w:color w:val="000000"/>
        </w:rPr>
        <w:t>години</w:t>
      </w:r>
      <w:proofErr w:type="gramEnd"/>
    </w:p>
    <w:p w:rsidR="00863D8A" w:rsidRPr="004635A9" w:rsidRDefault="002520BF" w:rsidP="002520BF">
      <w:pPr>
        <w:spacing w:before="115" w:after="0" w:line="276" w:lineRule="exact"/>
        <w:ind w:left="-90" w:firstLine="180"/>
        <w:jc w:val="both"/>
        <w:rPr>
          <w:rFonts w:ascii="Times New Roman"/>
          <w:color w:val="000000"/>
          <w:spacing w:val="160"/>
        </w:rPr>
      </w:pPr>
      <w:r w:rsidRPr="004635A9">
        <w:rPr>
          <w:rFonts w:ascii="Times New Roman"/>
          <w:color w:val="000000"/>
          <w:spacing w:val="660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Слично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као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</w:rPr>
        <w:t>цела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светска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привреда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</w:rPr>
        <w:t>Србија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се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суочава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са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ризицима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</w:rPr>
        <w:t xml:space="preserve">неизвесностима </w:t>
      </w:r>
      <w:r w:rsidRPr="004635A9">
        <w:rPr>
          <w:rFonts w:ascii="Times New Roman" w:hAnsi="Times New Roman"/>
          <w:color w:val="000000"/>
          <w:spacing w:val="-1"/>
        </w:rPr>
        <w:t>услед</w:t>
      </w:r>
      <w:r w:rsidRPr="004635A9">
        <w:rPr>
          <w:rFonts w:ascii="Times New Roman"/>
          <w:color w:val="000000"/>
          <w:spacing w:val="10"/>
        </w:rPr>
        <w:t xml:space="preserve"> </w:t>
      </w:r>
      <w:r w:rsidRPr="004635A9">
        <w:rPr>
          <w:rFonts w:ascii="Times New Roman" w:hAnsi="Times New Roman"/>
          <w:color w:val="000000"/>
        </w:rPr>
        <w:t>епидемије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>коронавируса.</w:t>
      </w:r>
      <w:proofErr w:type="gramEnd"/>
      <w:r w:rsidRPr="004635A9">
        <w:rPr>
          <w:rFonts w:ascii="Times New Roman"/>
          <w:color w:val="000000"/>
          <w:spacing w:val="10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Пад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>спољне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>тражње,</w:t>
      </w:r>
      <w:r w:rsidRPr="004635A9">
        <w:rPr>
          <w:rFonts w:ascii="Times New Roman"/>
          <w:color w:val="000000"/>
          <w:spacing w:val="12"/>
        </w:rPr>
        <w:t xml:space="preserve"> </w:t>
      </w:r>
      <w:r w:rsidRPr="004635A9">
        <w:rPr>
          <w:rFonts w:ascii="Times New Roman" w:hAnsi="Times New Roman"/>
          <w:color w:val="000000"/>
        </w:rPr>
        <w:t>али</w:t>
      </w:r>
      <w:r w:rsidRPr="004635A9">
        <w:rPr>
          <w:rFonts w:ascii="Times New Roman"/>
          <w:color w:val="000000"/>
          <w:spacing w:val="11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1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предузете</w:t>
      </w:r>
      <w:r w:rsidRPr="004635A9">
        <w:rPr>
          <w:rFonts w:ascii="Times New Roman"/>
          <w:color w:val="000000"/>
          <w:spacing w:val="12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мере</w:t>
      </w:r>
      <w:r w:rsidRPr="004635A9">
        <w:rPr>
          <w:rFonts w:ascii="Times New Roman"/>
          <w:color w:val="000000"/>
          <w:spacing w:val="22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оквиру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борбе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  <w:spacing w:val="3"/>
        </w:rPr>
        <w:t xml:space="preserve">за </w:t>
      </w:r>
      <w:r w:rsidRPr="004635A9">
        <w:rPr>
          <w:rFonts w:ascii="Times New Roman" w:hAnsi="Times New Roman"/>
          <w:color w:val="000000"/>
          <w:spacing w:val="1"/>
        </w:rPr>
        <w:t>заштиту</w:t>
      </w:r>
      <w:r w:rsidRPr="004635A9">
        <w:rPr>
          <w:rFonts w:ascii="Times New Roman"/>
          <w:color w:val="000000"/>
          <w:spacing w:val="21"/>
        </w:rPr>
        <w:t xml:space="preserve"> </w:t>
      </w:r>
      <w:r w:rsidRPr="004635A9">
        <w:rPr>
          <w:rFonts w:ascii="Times New Roman" w:hAnsi="Times New Roman"/>
          <w:color w:val="000000"/>
        </w:rPr>
        <w:t>здравља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људи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</w:rPr>
        <w:t>праћене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32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увођењем</w:t>
      </w:r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</w:rPr>
        <w:t>ванредног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стања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неминовно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су</w:t>
      </w:r>
      <w:r w:rsidRPr="004635A9">
        <w:rPr>
          <w:rFonts w:ascii="Times New Roman"/>
          <w:color w:val="000000"/>
          <w:spacing w:val="23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се</w:t>
      </w:r>
      <w:r w:rsidRPr="004635A9">
        <w:rPr>
          <w:rFonts w:ascii="Times New Roman"/>
          <w:color w:val="000000"/>
          <w:spacing w:val="26"/>
        </w:rPr>
        <w:t xml:space="preserve"> </w:t>
      </w:r>
      <w:r w:rsidRPr="004635A9">
        <w:rPr>
          <w:rFonts w:ascii="Times New Roman" w:hAnsi="Times New Roman"/>
          <w:color w:val="000000"/>
        </w:rPr>
        <w:t>одразиле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 xml:space="preserve">на </w:t>
      </w:r>
      <w:r w:rsidRPr="004635A9">
        <w:rPr>
          <w:rFonts w:ascii="Times New Roman" w:hAnsi="Times New Roman"/>
          <w:color w:val="000000"/>
        </w:rPr>
        <w:t>економску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активност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свим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привредним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секторима.</w:t>
      </w:r>
      <w:proofErr w:type="gramEnd"/>
      <w:r w:rsidRPr="004635A9">
        <w:rPr>
          <w:rFonts w:ascii="Times New Roman"/>
          <w:color w:val="000000"/>
          <w:spacing w:val="5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Предузете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економске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мере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које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  <w:spacing w:val="4"/>
        </w:rPr>
        <w:t>су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 xml:space="preserve">имале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154"/>
        </w:rPr>
        <w:t xml:space="preserve"> </w:t>
      </w:r>
      <w:r w:rsidRPr="004635A9">
        <w:rPr>
          <w:rFonts w:ascii="Times New Roman" w:hAnsi="Times New Roman"/>
          <w:color w:val="000000"/>
        </w:rPr>
        <w:t>циљ</w:t>
      </w:r>
      <w:r w:rsidRPr="004635A9">
        <w:rPr>
          <w:rFonts w:ascii="Times New Roman"/>
          <w:color w:val="000000"/>
          <w:spacing w:val="156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очување</w:t>
      </w:r>
      <w:r w:rsidRPr="004635A9">
        <w:rPr>
          <w:rFonts w:ascii="Times New Roman"/>
          <w:color w:val="000000"/>
          <w:spacing w:val="155"/>
        </w:rPr>
        <w:t xml:space="preserve"> </w:t>
      </w:r>
      <w:r w:rsidRPr="004635A9">
        <w:rPr>
          <w:rFonts w:ascii="Times New Roman" w:hAnsi="Times New Roman"/>
          <w:color w:val="000000"/>
        </w:rPr>
        <w:t>производних</w:t>
      </w:r>
      <w:r w:rsidRPr="004635A9">
        <w:rPr>
          <w:rFonts w:ascii="Times New Roman"/>
          <w:color w:val="000000"/>
          <w:spacing w:val="158"/>
        </w:rPr>
        <w:t xml:space="preserve"> </w:t>
      </w:r>
      <w:r w:rsidRPr="004635A9">
        <w:rPr>
          <w:rFonts w:ascii="Times New Roman" w:hAnsi="Times New Roman"/>
          <w:color w:val="000000"/>
        </w:rPr>
        <w:t>капацитета</w:t>
      </w:r>
      <w:r w:rsidRPr="004635A9">
        <w:rPr>
          <w:rFonts w:ascii="Times New Roman"/>
          <w:color w:val="000000"/>
          <w:spacing w:val="153"/>
        </w:rPr>
        <w:t xml:space="preserve"> </w:t>
      </w:r>
      <w:r w:rsidRPr="004635A9">
        <w:rPr>
          <w:rFonts w:ascii="Times New Roman" w:hAnsi="Times New Roman"/>
          <w:color w:val="000000"/>
        </w:rPr>
        <w:t>привреде,</w:t>
      </w:r>
      <w:r w:rsidRPr="004635A9">
        <w:rPr>
          <w:rFonts w:ascii="Times New Roman"/>
          <w:color w:val="000000"/>
          <w:spacing w:val="156"/>
        </w:rPr>
        <w:t xml:space="preserve"> </w:t>
      </w:r>
      <w:r w:rsidRPr="004635A9">
        <w:rPr>
          <w:rFonts w:ascii="Times New Roman" w:hAnsi="Times New Roman"/>
          <w:color w:val="000000"/>
        </w:rPr>
        <w:t>одржање</w:t>
      </w:r>
      <w:r w:rsidRPr="004635A9">
        <w:rPr>
          <w:rFonts w:ascii="Times New Roman"/>
          <w:color w:val="000000"/>
          <w:spacing w:val="157"/>
        </w:rPr>
        <w:t xml:space="preserve"> </w:t>
      </w:r>
      <w:r w:rsidRPr="004635A9">
        <w:rPr>
          <w:rFonts w:ascii="Times New Roman" w:hAnsi="Times New Roman"/>
          <w:color w:val="000000"/>
        </w:rPr>
        <w:t>животног</w:t>
      </w:r>
      <w:r w:rsidRPr="004635A9">
        <w:rPr>
          <w:rFonts w:ascii="Times New Roman"/>
          <w:color w:val="000000"/>
          <w:spacing w:val="155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 xml:space="preserve">стандарда </w:t>
      </w:r>
      <w:r w:rsidRPr="004635A9">
        <w:rPr>
          <w:rFonts w:ascii="Times New Roman" w:hAnsi="Times New Roman"/>
          <w:color w:val="000000"/>
        </w:rPr>
        <w:t>становништва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</w:rPr>
        <w:t>обезбеђивање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</w:rPr>
        <w:t>довољне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</w:rPr>
        <w:t>ликвидности</w:t>
      </w:r>
      <w:r w:rsidRPr="004635A9">
        <w:rPr>
          <w:rFonts w:ascii="Times New Roman"/>
          <w:color w:val="000000"/>
          <w:spacing w:val="67"/>
        </w:rPr>
        <w:t xml:space="preserve"> </w:t>
      </w:r>
      <w:r w:rsidRPr="004635A9">
        <w:rPr>
          <w:rFonts w:ascii="Times New Roman" w:hAnsi="Times New Roman"/>
          <w:color w:val="000000"/>
        </w:rPr>
        <w:t>значајно</w:t>
      </w:r>
      <w:r w:rsidRPr="004635A9">
        <w:rPr>
          <w:rFonts w:ascii="Times New Roman"/>
          <w:color w:val="000000"/>
          <w:spacing w:val="67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су</w:t>
      </w:r>
      <w:r w:rsidRPr="004635A9">
        <w:rPr>
          <w:rFonts w:ascii="Times New Roman"/>
          <w:color w:val="000000"/>
          <w:spacing w:val="61"/>
        </w:rPr>
        <w:t xml:space="preserve"> </w:t>
      </w:r>
      <w:r w:rsidRPr="004635A9">
        <w:rPr>
          <w:rFonts w:ascii="Times New Roman" w:hAnsi="Times New Roman"/>
          <w:color w:val="000000"/>
        </w:rPr>
        <w:t>помогле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</w:rPr>
        <w:t>да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се</w:t>
      </w:r>
      <w:r w:rsidRPr="004635A9">
        <w:rPr>
          <w:rFonts w:ascii="Times New Roman"/>
          <w:color w:val="000000"/>
          <w:spacing w:val="69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 xml:space="preserve">ублажи </w:t>
      </w:r>
      <w:r w:rsidRPr="004635A9">
        <w:rPr>
          <w:rFonts w:ascii="Times New Roman" w:hAnsi="Times New Roman"/>
          <w:color w:val="000000"/>
        </w:rPr>
        <w:lastRenderedPageBreak/>
        <w:t>непосредна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економска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штета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од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овог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шока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створе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услови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-14"/>
        </w:rPr>
        <w:t xml:space="preserve"> </w:t>
      </w:r>
      <w:r w:rsidRPr="004635A9">
        <w:rPr>
          <w:rFonts w:ascii="Times New Roman" w:hAnsi="Times New Roman"/>
          <w:color w:val="000000"/>
        </w:rPr>
        <w:t>бржи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опоравак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домаће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привреде.</w:t>
      </w:r>
      <w:proofErr w:type="gramEnd"/>
      <w:r w:rsidRPr="004635A9">
        <w:rPr>
          <w:rFonts w:ascii="Times New Roman" w:hAnsi="Times New Roman"/>
          <w:color w:val="000000"/>
        </w:rPr>
        <w:cr/>
      </w:r>
      <w:r w:rsidR="00A4198C" w:rsidRPr="004635A9">
        <w:rPr>
          <w:rFonts w:ascii="Times New Roman"/>
          <w:color w:val="000000"/>
          <w:spacing w:val="160"/>
        </w:rPr>
        <w:t xml:space="preserve"> </w:t>
      </w:r>
    </w:p>
    <w:p w:rsidR="005E0053" w:rsidRPr="004635A9" w:rsidRDefault="002118F4" w:rsidP="005E00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E0053" w:rsidRPr="004635A9">
        <w:rPr>
          <w:rFonts w:ascii="Times New Roman" w:hAnsi="Times New Roman" w:cs="Times New Roman"/>
          <w:b/>
        </w:rPr>
        <w:t>.</w:t>
      </w:r>
      <w:r w:rsidR="005E0053" w:rsidRPr="004635A9">
        <w:rPr>
          <w:rFonts w:ascii="Times New Roman" w:hAnsi="Times New Roman" w:cs="Times New Roman"/>
          <w:b/>
        </w:rPr>
        <w:tab/>
        <w:t xml:space="preserve">Опис планиране политике </w:t>
      </w:r>
      <w:proofErr w:type="gramStart"/>
      <w:r w:rsidR="00790261" w:rsidRPr="004635A9">
        <w:rPr>
          <w:rFonts w:ascii="Times New Roman" w:hAnsi="Times New Roman" w:cs="Times New Roman"/>
          <w:b/>
        </w:rPr>
        <w:t>општине</w:t>
      </w:r>
      <w:r w:rsidR="005E0053" w:rsidRPr="004635A9">
        <w:rPr>
          <w:rFonts w:ascii="Times New Roman" w:hAnsi="Times New Roman" w:cs="Times New Roman"/>
          <w:b/>
        </w:rPr>
        <w:t xml:space="preserve"> </w:t>
      </w:r>
      <w:r w:rsidR="00D23E49" w:rsidRPr="004635A9">
        <w:rPr>
          <w:rFonts w:ascii="Times New Roman" w:hAnsi="Times New Roman" w:cs="Times New Roman"/>
          <w:b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  <w:b/>
        </w:rPr>
        <w:t xml:space="preserve"> Паланка</w:t>
      </w:r>
    </w:p>
    <w:p w:rsidR="00863D8A" w:rsidRPr="004635A9" w:rsidRDefault="00863D8A" w:rsidP="00FB5CC1">
      <w:pPr>
        <w:spacing w:before="406" w:after="0" w:line="275" w:lineRule="exact"/>
        <w:jc w:val="both"/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/>
          <w:b/>
          <w:color w:val="000000"/>
        </w:rPr>
        <w:t>Приликом</w:t>
      </w:r>
      <w:r w:rsidRPr="004635A9">
        <w:rPr>
          <w:rFonts w:ascii="Times New Roman"/>
          <w:b/>
          <w:color w:val="000000"/>
          <w:spacing w:val="40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планирања</w:t>
      </w:r>
      <w:r w:rsidRPr="004635A9">
        <w:rPr>
          <w:rFonts w:ascii="Times New Roman"/>
          <w:b/>
          <w:color w:val="000000"/>
          <w:spacing w:val="41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прихода</w:t>
      </w:r>
      <w:r w:rsidRPr="004635A9">
        <w:rPr>
          <w:rFonts w:ascii="Times New Roman"/>
          <w:b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локална</w:t>
      </w:r>
      <w:r w:rsidRPr="004635A9">
        <w:rPr>
          <w:rFonts w:ascii="Times New Roman"/>
          <w:b/>
          <w:color w:val="000000"/>
          <w:spacing w:val="42"/>
        </w:rPr>
        <w:t xml:space="preserve"> </w:t>
      </w:r>
      <w:r w:rsidRPr="004635A9">
        <w:rPr>
          <w:rFonts w:ascii="Times New Roman" w:hAnsi="Times New Roman"/>
          <w:b/>
          <w:color w:val="000000"/>
          <w:spacing w:val="-1"/>
        </w:rPr>
        <w:t>власт</w:t>
      </w:r>
      <w:r w:rsidRPr="004635A9">
        <w:rPr>
          <w:rFonts w:ascii="Times New Roman"/>
          <w:b/>
          <w:color w:val="000000"/>
          <w:spacing w:val="43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је</w:t>
      </w:r>
      <w:r w:rsidRPr="004635A9">
        <w:rPr>
          <w:rFonts w:ascii="Times New Roman"/>
          <w:b/>
          <w:color w:val="000000"/>
          <w:spacing w:val="39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у</w:t>
      </w:r>
      <w:r w:rsidRPr="004635A9">
        <w:rPr>
          <w:rFonts w:ascii="Times New Roman"/>
          <w:b/>
          <w:color w:val="000000"/>
          <w:spacing w:val="41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обавези</w:t>
      </w:r>
      <w:r w:rsidRPr="004635A9">
        <w:rPr>
          <w:rFonts w:ascii="Times New Roman"/>
          <w:b/>
          <w:color w:val="000000"/>
          <w:spacing w:val="41"/>
        </w:rPr>
        <w:t xml:space="preserve"> </w:t>
      </w:r>
      <w:r w:rsidRPr="004635A9">
        <w:rPr>
          <w:rFonts w:ascii="Times New Roman" w:hAnsi="Times New Roman"/>
          <w:b/>
          <w:color w:val="000000"/>
          <w:spacing w:val="1"/>
        </w:rPr>
        <w:t>да</w:t>
      </w:r>
      <w:r w:rsidRPr="004635A9">
        <w:rPr>
          <w:rFonts w:ascii="Times New Roman"/>
          <w:b/>
          <w:color w:val="000000"/>
          <w:spacing w:val="35"/>
        </w:rPr>
        <w:t xml:space="preserve"> </w:t>
      </w:r>
      <w:r w:rsidRPr="004635A9">
        <w:rPr>
          <w:rFonts w:ascii="Times New Roman" w:hAnsi="Times New Roman"/>
          <w:b/>
          <w:color w:val="000000"/>
          <w:spacing w:val="1"/>
        </w:rPr>
        <w:t>исте</w:t>
      </w:r>
      <w:r w:rsidRPr="004635A9">
        <w:rPr>
          <w:rFonts w:ascii="Times New Roman"/>
          <w:b/>
          <w:color w:val="000000"/>
          <w:spacing w:val="39"/>
        </w:rPr>
        <w:t xml:space="preserve"> </w:t>
      </w:r>
      <w:r w:rsidR="000F3A3A" w:rsidRPr="004635A9">
        <w:rPr>
          <w:rFonts w:ascii="Times New Roman" w:hAnsi="Times New Roman"/>
          <w:b/>
          <w:color w:val="000000"/>
        </w:rPr>
        <w:t xml:space="preserve">реално </w:t>
      </w:r>
      <w:r w:rsidRPr="004635A9">
        <w:rPr>
          <w:rFonts w:ascii="Times New Roman" w:hAnsi="Times New Roman"/>
          <w:b/>
          <w:color w:val="000000"/>
        </w:rPr>
        <w:t>планира,</w:t>
      </w:r>
      <w:r w:rsidRPr="004635A9">
        <w:rPr>
          <w:rFonts w:ascii="Times New Roman"/>
          <w:b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тј.</w:t>
      </w:r>
      <w:r w:rsidRPr="004635A9">
        <w:rPr>
          <w:rFonts w:ascii="Times New Roman"/>
          <w:color w:val="000000"/>
          <w:spacing w:val="52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потребно</w:t>
      </w:r>
      <w:proofErr w:type="gramEnd"/>
      <w:r w:rsidRPr="004635A9">
        <w:rPr>
          <w:rFonts w:ascii="Times New Roman"/>
          <w:color w:val="000000"/>
          <w:spacing w:val="-5"/>
        </w:rPr>
        <w:t xml:space="preserve"> </w:t>
      </w:r>
      <w:r w:rsidRPr="004635A9">
        <w:rPr>
          <w:rFonts w:ascii="Times New Roman" w:hAnsi="Times New Roman"/>
          <w:color w:val="000000"/>
          <w:spacing w:val="-2"/>
        </w:rPr>
        <w:t>је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поћи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од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остварења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прихода</w:t>
      </w:r>
      <w:r w:rsidRPr="004635A9">
        <w:rPr>
          <w:rFonts w:ascii="Times New Roman"/>
          <w:color w:val="000000"/>
          <w:spacing w:val="-5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три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квартала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/>
          <w:color w:val="000000"/>
        </w:rPr>
        <w:t>2020.</w:t>
      </w:r>
      <w:r w:rsidRPr="004635A9">
        <w:rPr>
          <w:rFonts w:ascii="Times New Roman"/>
          <w:color w:val="000000"/>
          <w:spacing w:val="-5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години</w:t>
      </w:r>
      <w:proofErr w:type="gramEnd"/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њихове процене</w:t>
      </w:r>
      <w:r w:rsidRPr="004635A9">
        <w:rPr>
          <w:rFonts w:ascii="Times New Roman"/>
          <w:color w:val="000000"/>
          <w:spacing w:val="32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</w:rPr>
        <w:t>задњи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</w:rPr>
        <w:t>квартал</w:t>
      </w:r>
      <w:r w:rsidRPr="004635A9">
        <w:rPr>
          <w:rFonts w:ascii="Times New Roman"/>
          <w:color w:val="000000"/>
          <w:spacing w:val="37"/>
        </w:rPr>
        <w:t xml:space="preserve"> </w:t>
      </w:r>
      <w:r w:rsidRPr="004635A9">
        <w:rPr>
          <w:rFonts w:ascii="Times New Roman" w:hAnsi="Times New Roman"/>
          <w:color w:val="000000"/>
        </w:rPr>
        <w:t>те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</w:rPr>
        <w:t>године,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</w:rPr>
        <w:t>што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</w:rPr>
        <w:t>представља</w:t>
      </w:r>
      <w:r w:rsidRPr="004635A9">
        <w:rPr>
          <w:rFonts w:ascii="Times New Roman"/>
          <w:color w:val="000000"/>
          <w:spacing w:val="32"/>
        </w:rPr>
        <w:t xml:space="preserve"> </w:t>
      </w:r>
      <w:r w:rsidRPr="004635A9">
        <w:rPr>
          <w:rFonts w:ascii="Times New Roman" w:hAnsi="Times New Roman"/>
          <w:color w:val="000000"/>
        </w:rPr>
        <w:t>основ</w:t>
      </w:r>
      <w:r w:rsidRPr="004635A9">
        <w:rPr>
          <w:rFonts w:ascii="Times New Roman"/>
          <w:color w:val="000000"/>
          <w:spacing w:val="38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</w:rPr>
        <w:t>њихово</w:t>
      </w:r>
      <w:r w:rsidRPr="004635A9">
        <w:rPr>
          <w:rFonts w:ascii="Times New Roman"/>
          <w:color w:val="000000"/>
          <w:spacing w:val="37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увећање,</w:t>
      </w:r>
      <w:r w:rsidRPr="004635A9">
        <w:rPr>
          <w:rFonts w:ascii="Times New Roman"/>
          <w:color w:val="000000"/>
          <w:spacing w:val="36"/>
        </w:rPr>
        <w:t xml:space="preserve"> </w:t>
      </w:r>
      <w:r w:rsidRPr="004635A9">
        <w:rPr>
          <w:rFonts w:ascii="Times New Roman" w:hAnsi="Times New Roman"/>
          <w:color w:val="000000"/>
        </w:rPr>
        <w:t>при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 xml:space="preserve">чему </w:t>
      </w:r>
      <w:r w:rsidRPr="004635A9">
        <w:rPr>
          <w:rFonts w:ascii="Times New Roman" w:hAnsi="Times New Roman"/>
          <w:color w:val="000000"/>
        </w:rPr>
        <w:t>укупан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раст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прихода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не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</w:rPr>
        <w:t>сме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</w:rPr>
        <w:t>да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>буде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>већи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>од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</w:rPr>
        <w:t>номиналног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</w:rPr>
        <w:t>раста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БДП</w:t>
      </w:r>
      <w:r w:rsidRPr="004635A9">
        <w:rPr>
          <w:rFonts w:ascii="Times New Roman"/>
          <w:color w:val="000000"/>
          <w:spacing w:val="16"/>
        </w:rPr>
        <w:t xml:space="preserve"> </w:t>
      </w:r>
      <w:r w:rsidRPr="004635A9">
        <w:rPr>
          <w:rFonts w:ascii="Times New Roman" w:hAnsi="Times New Roman"/>
          <w:color w:val="000000"/>
        </w:rPr>
        <w:t>(пројектован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 xml:space="preserve">номинални </w:t>
      </w:r>
      <w:r w:rsidRPr="004635A9">
        <w:rPr>
          <w:rFonts w:ascii="Times New Roman" w:hAnsi="Times New Roman"/>
          <w:color w:val="000000"/>
          <w:spacing w:val="-1"/>
        </w:rPr>
        <w:t>раст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2"/>
        </w:rPr>
        <w:t xml:space="preserve"> </w:t>
      </w:r>
      <w:r w:rsidRPr="004635A9">
        <w:rPr>
          <w:rFonts w:ascii="Times New Roman"/>
          <w:color w:val="000000"/>
        </w:rPr>
        <w:t>202</w:t>
      </w:r>
      <w:r w:rsidR="00FB5CC1">
        <w:rPr>
          <w:rFonts w:ascii="Times New Roman"/>
          <w:color w:val="000000"/>
        </w:rPr>
        <w:t>2</w:t>
      </w:r>
      <w:r w:rsidRPr="004635A9">
        <w:rPr>
          <w:rFonts w:ascii="Times New Roman"/>
          <w:color w:val="000000"/>
        </w:rPr>
        <w:t>.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</w:rPr>
        <w:t>години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</w:rPr>
        <w:t>од</w:t>
      </w:r>
      <w:r w:rsidRPr="004635A9">
        <w:rPr>
          <w:rFonts w:ascii="Times New Roman"/>
          <w:color w:val="000000"/>
          <w:spacing w:val="4"/>
        </w:rPr>
        <w:t xml:space="preserve"> </w:t>
      </w:r>
      <w:r w:rsidR="00FB5CC1">
        <w:rPr>
          <w:rFonts w:ascii="Times New Roman"/>
          <w:color w:val="000000"/>
        </w:rPr>
        <w:t>6</w:t>
      </w:r>
      <w:r w:rsidRPr="004635A9">
        <w:rPr>
          <w:rFonts w:ascii="Times New Roman"/>
          <w:color w:val="000000"/>
        </w:rPr>
        <w:t>,8%).</w:t>
      </w:r>
      <w:r w:rsidRPr="004635A9">
        <w:rPr>
          <w:rFonts w:ascii="Times New Roman"/>
          <w:color w:val="000000"/>
          <w:spacing w:val="6"/>
        </w:rPr>
        <w:t xml:space="preserve"> </w:t>
      </w:r>
    </w:p>
    <w:p w:rsidR="00FB564F" w:rsidRPr="004635A9" w:rsidRDefault="005E0053" w:rsidP="00790261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У периоду од </w:t>
      </w:r>
      <w:r w:rsidR="00333F5F" w:rsidRPr="004635A9">
        <w:rPr>
          <w:rFonts w:ascii="Times New Roman" w:hAnsi="Times New Roman" w:cs="Times New Roman"/>
        </w:rPr>
        <w:t>202</w:t>
      </w:r>
      <w:r w:rsidR="00FB5CC1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>.-</w:t>
      </w:r>
      <w:r w:rsidR="00D23E49" w:rsidRPr="004635A9">
        <w:rPr>
          <w:rFonts w:ascii="Times New Roman" w:hAnsi="Times New Roman" w:cs="Times New Roman"/>
        </w:rPr>
        <w:t>20</w:t>
      </w:r>
      <w:r w:rsidR="00FB564F" w:rsidRPr="004635A9">
        <w:rPr>
          <w:rFonts w:ascii="Times New Roman" w:hAnsi="Times New Roman" w:cs="Times New Roman"/>
        </w:rPr>
        <w:t>2</w:t>
      </w:r>
      <w:r w:rsidR="00FB5CC1">
        <w:rPr>
          <w:rFonts w:ascii="Times New Roman" w:hAnsi="Times New Roman" w:cs="Times New Roman"/>
        </w:rPr>
        <w:t>4</w:t>
      </w:r>
      <w:r w:rsidRPr="004635A9">
        <w:rPr>
          <w:rFonts w:ascii="Times New Roman" w:hAnsi="Times New Roman" w:cs="Times New Roman"/>
        </w:rPr>
        <w:t xml:space="preserve"> године </w:t>
      </w:r>
      <w:proofErr w:type="gramStart"/>
      <w:r w:rsidR="00790261" w:rsidRPr="004635A9">
        <w:rPr>
          <w:rFonts w:ascii="Times New Roman" w:hAnsi="Times New Roman" w:cs="Times New Roman"/>
        </w:rPr>
        <w:t>општина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Паланка</w:t>
      </w:r>
      <w:r w:rsidRPr="004635A9">
        <w:rPr>
          <w:rFonts w:ascii="Times New Roman" w:hAnsi="Times New Roman" w:cs="Times New Roman"/>
        </w:rPr>
        <w:t xml:space="preserve"> ће обављати изворне, поверене и пренесене надлежности у складу са Уставом Републике Србије и Законом о локалној самоупра</w:t>
      </w:r>
      <w:r w:rsidR="00790261" w:rsidRPr="004635A9">
        <w:rPr>
          <w:rFonts w:ascii="Times New Roman" w:hAnsi="Times New Roman" w:cs="Times New Roman"/>
        </w:rPr>
        <w:t>ви, као и другим законским и по</w:t>
      </w:r>
      <w:r w:rsidR="00790261" w:rsidRPr="004635A9">
        <w:rPr>
          <w:rFonts w:ascii="Times New Roman" w:hAnsi="Times New Roman" w:cs="Times New Roman"/>
          <w:lang w:val="sr-Cyrl-CS"/>
        </w:rPr>
        <w:t>дз</w:t>
      </w:r>
      <w:r w:rsidRPr="004635A9">
        <w:rPr>
          <w:rFonts w:ascii="Times New Roman" w:hAnsi="Times New Roman" w:cs="Times New Roman"/>
        </w:rPr>
        <w:t xml:space="preserve">аконским актима којима се регулише надлежност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 Паланка</w:t>
      </w:r>
      <w:r w:rsidRPr="004635A9">
        <w:rPr>
          <w:rFonts w:ascii="Times New Roman" w:hAnsi="Times New Roman" w:cs="Times New Roman"/>
        </w:rPr>
        <w:t xml:space="preserve">. </w:t>
      </w:r>
    </w:p>
    <w:p w:rsidR="005E0053" w:rsidRPr="004635A9" w:rsidRDefault="00790261" w:rsidP="00790261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Општина</w:t>
      </w:r>
      <w:r w:rsidR="005E0053"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Паланка</w:t>
      </w:r>
      <w:r w:rsidR="005E0053" w:rsidRPr="004635A9">
        <w:rPr>
          <w:rFonts w:ascii="Times New Roman" w:hAnsi="Times New Roman" w:cs="Times New Roman"/>
        </w:rPr>
        <w:t xml:space="preserve"> ће обављати поверене и пренесене послове из области: државне управе, социјалне заштите, здравствене заштите, предшолског, основног и средњег образовања, екологије и очувања животне средине, рада инспекцијских служби и слично.</w:t>
      </w:r>
    </w:p>
    <w:p w:rsidR="005E0053" w:rsidRPr="004635A9" w:rsidRDefault="005E0053" w:rsidP="00790261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Поред вршења законом обавезујућих активности, </w:t>
      </w:r>
      <w:proofErr w:type="gramStart"/>
      <w:r w:rsidR="00790261" w:rsidRPr="004635A9">
        <w:rPr>
          <w:rFonts w:ascii="Times New Roman" w:hAnsi="Times New Roman" w:cs="Times New Roman"/>
        </w:rPr>
        <w:t>општина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Паланка</w:t>
      </w:r>
      <w:r w:rsidRPr="004635A9">
        <w:rPr>
          <w:rFonts w:ascii="Times New Roman" w:hAnsi="Times New Roman" w:cs="Times New Roman"/>
        </w:rPr>
        <w:t xml:space="preserve"> ће радити у складу са приоритетима, стратешким циљевима и програмима који су дефинисани Стратегијом локалног одрживог развоја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Беле Паланке</w:t>
      </w:r>
      <w:r w:rsidRPr="004635A9">
        <w:rPr>
          <w:rFonts w:ascii="Times New Roman" w:hAnsi="Times New Roman" w:cs="Times New Roman"/>
        </w:rPr>
        <w:t>. Приоритети у наредном периоду ће бити:</w:t>
      </w:r>
    </w:p>
    <w:p w:rsidR="00FB564F" w:rsidRPr="004635A9" w:rsidRDefault="00FB564F" w:rsidP="00FB564F">
      <w:pPr>
        <w:pStyle w:val="Default"/>
        <w:rPr>
          <w:sz w:val="22"/>
          <w:szCs w:val="22"/>
        </w:rPr>
      </w:pPr>
      <w:r w:rsidRPr="004635A9">
        <w:rPr>
          <w:sz w:val="22"/>
          <w:szCs w:val="22"/>
        </w:rPr>
        <w:t>-урбанизам и просторно планирање</w:t>
      </w:r>
      <w:r w:rsidR="00DA0AB4" w:rsidRPr="004635A9">
        <w:rPr>
          <w:sz w:val="22"/>
          <w:szCs w:val="22"/>
        </w:rPr>
        <w:t xml:space="preserve"> (израда и припеема пројектне документациј)</w:t>
      </w:r>
    </w:p>
    <w:p w:rsidR="00FB564F" w:rsidRPr="004635A9" w:rsidRDefault="00FB564F" w:rsidP="00FB564F">
      <w:pPr>
        <w:pStyle w:val="Default"/>
        <w:jc w:val="both"/>
        <w:rPr>
          <w:sz w:val="22"/>
          <w:szCs w:val="22"/>
        </w:rPr>
      </w:pPr>
      <w:r w:rsidRPr="004635A9">
        <w:rPr>
          <w:sz w:val="22"/>
          <w:szCs w:val="22"/>
        </w:rPr>
        <w:t>-одржавање и изградња локалне комуналне и саобраћајне инфраструктуре (водоснабдевање, прикупљање и одношење смећа, управљање отпадним водама, јавна хигијена, уређење и одржавање зеленила, јавна расвета</w:t>
      </w:r>
      <w:r w:rsidR="00DA0AB4" w:rsidRPr="004635A9">
        <w:rPr>
          <w:sz w:val="22"/>
          <w:szCs w:val="22"/>
        </w:rPr>
        <w:t xml:space="preserve"> и проширење јавне расвете по потреби</w:t>
      </w:r>
      <w:r w:rsidRPr="004635A9">
        <w:rPr>
          <w:sz w:val="22"/>
          <w:szCs w:val="22"/>
        </w:rPr>
        <w:t xml:space="preserve">, локални путеви и остале комуналне услуге), </w:t>
      </w:r>
    </w:p>
    <w:p w:rsidR="00FB564F" w:rsidRPr="004635A9" w:rsidRDefault="00FB564F" w:rsidP="00FB564F">
      <w:pPr>
        <w:pStyle w:val="Default"/>
        <w:jc w:val="both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вођење</w:t>
      </w:r>
      <w:proofErr w:type="gramEnd"/>
      <w:r w:rsidRPr="004635A9">
        <w:rPr>
          <w:sz w:val="22"/>
          <w:szCs w:val="22"/>
        </w:rPr>
        <w:t xml:space="preserve"> економске и развојне политике општине, </w:t>
      </w:r>
    </w:p>
    <w:p w:rsidR="00FB564F" w:rsidRPr="004635A9" w:rsidRDefault="00FB564F" w:rsidP="00FB564F">
      <w:pPr>
        <w:pStyle w:val="Default"/>
        <w:jc w:val="both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пољопривреда</w:t>
      </w:r>
      <w:proofErr w:type="gramEnd"/>
      <w:r w:rsidRPr="004635A9">
        <w:rPr>
          <w:sz w:val="22"/>
          <w:szCs w:val="22"/>
        </w:rPr>
        <w:t xml:space="preserve"> и рурални развој, </w:t>
      </w:r>
    </w:p>
    <w:p w:rsidR="00FB564F" w:rsidRPr="004635A9" w:rsidRDefault="00FB564F" w:rsidP="00FB564F">
      <w:pPr>
        <w:pStyle w:val="Default"/>
        <w:jc w:val="both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заштита</w:t>
      </w:r>
      <w:proofErr w:type="gramEnd"/>
      <w:r w:rsidRPr="004635A9">
        <w:rPr>
          <w:sz w:val="22"/>
          <w:szCs w:val="22"/>
        </w:rPr>
        <w:t xml:space="preserve"> животне средине, </w:t>
      </w:r>
    </w:p>
    <w:p w:rsidR="00FB564F" w:rsidRPr="004635A9" w:rsidRDefault="00FB564F" w:rsidP="00FB564F">
      <w:pPr>
        <w:pStyle w:val="Default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обезбеђивање</w:t>
      </w:r>
      <w:proofErr w:type="gramEnd"/>
      <w:r w:rsidRPr="004635A9">
        <w:rPr>
          <w:sz w:val="22"/>
          <w:szCs w:val="22"/>
        </w:rPr>
        <w:t xml:space="preserve"> услова за рад локалних установа у култури, </w:t>
      </w:r>
    </w:p>
    <w:p w:rsidR="00FB564F" w:rsidRPr="004635A9" w:rsidRDefault="00FB564F" w:rsidP="00FB564F">
      <w:pPr>
        <w:pStyle w:val="Default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организација</w:t>
      </w:r>
      <w:proofErr w:type="gramEnd"/>
      <w:r w:rsidRPr="004635A9">
        <w:rPr>
          <w:sz w:val="22"/>
          <w:szCs w:val="22"/>
        </w:rPr>
        <w:t xml:space="preserve"> културних и спортских активности и манифестација, </w:t>
      </w:r>
    </w:p>
    <w:p w:rsidR="00FB564F" w:rsidRPr="004635A9" w:rsidRDefault="00FB564F" w:rsidP="00FB564F">
      <w:pPr>
        <w:pStyle w:val="Default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опорезивање</w:t>
      </w:r>
      <w:proofErr w:type="gramEnd"/>
      <w:r w:rsidRPr="004635A9">
        <w:rPr>
          <w:sz w:val="22"/>
          <w:szCs w:val="22"/>
        </w:rPr>
        <w:t xml:space="preserve">, финансијско управљање и буџетирање, </w:t>
      </w:r>
    </w:p>
    <w:p w:rsidR="00FB564F" w:rsidRPr="004635A9" w:rsidRDefault="00FB564F" w:rsidP="00FB564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- </w:t>
      </w:r>
      <w:proofErr w:type="gramStart"/>
      <w:r w:rsidRPr="004635A9">
        <w:rPr>
          <w:rFonts w:ascii="Times New Roman" w:hAnsi="Times New Roman" w:cs="Times New Roman"/>
        </w:rPr>
        <w:t>пружање</w:t>
      </w:r>
      <w:proofErr w:type="gramEnd"/>
      <w:r w:rsidRPr="004635A9">
        <w:rPr>
          <w:rFonts w:ascii="Times New Roman" w:hAnsi="Times New Roman" w:cs="Times New Roman"/>
        </w:rPr>
        <w:t xml:space="preserve"> осталих услуга грађанима у складу са Законом.</w:t>
      </w:r>
    </w:p>
    <w:p w:rsidR="005E0053" w:rsidRDefault="00FB564F" w:rsidP="00FB564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 </w:t>
      </w:r>
      <w:r w:rsidR="005E0053" w:rsidRPr="004635A9">
        <w:rPr>
          <w:rFonts w:ascii="Times New Roman" w:hAnsi="Times New Roman" w:cs="Times New Roman"/>
        </w:rPr>
        <w:t>-доследно примењивање концепта добре управе уз смањење јавне потрошње кроз финансијску дисциплину</w:t>
      </w:r>
    </w:p>
    <w:p w:rsidR="00A4198C" w:rsidRPr="00A4198C" w:rsidRDefault="00A4198C" w:rsidP="00A4198C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A4198C">
        <w:rPr>
          <w:rFonts w:ascii="Times New Roman" w:hAnsi="Times New Roman" w:cs="Times New Roman"/>
        </w:rPr>
        <w:t>Група конта 42 - Коришћење услуга и роба У оквиру групе конта која се односе на куповину роба и услуга, потребно је реално планирати средства за ове намене у 2023.</w:t>
      </w:r>
      <w:proofErr w:type="gramEnd"/>
      <w:r w:rsidRPr="00A4198C">
        <w:rPr>
          <w:rFonts w:ascii="Times New Roman" w:hAnsi="Times New Roman" w:cs="Times New Roman"/>
        </w:rPr>
        <w:t xml:space="preserve"> </w:t>
      </w:r>
      <w:proofErr w:type="gramStart"/>
      <w:r w:rsidRPr="00A4198C">
        <w:rPr>
          <w:rFonts w:ascii="Times New Roman" w:hAnsi="Times New Roman" w:cs="Times New Roman"/>
        </w:rPr>
        <w:t>години</w:t>
      </w:r>
      <w:proofErr w:type="gramEnd"/>
      <w:r w:rsidRPr="00A4198C">
        <w:rPr>
          <w:rFonts w:ascii="Times New Roman" w:hAnsi="Times New Roman" w:cs="Times New Roman"/>
        </w:rPr>
        <w:t xml:space="preserve">, водећи рачуна да се не угрози извршавање сталних трошкова (421 - Стални трошкови). </w:t>
      </w:r>
      <w:proofErr w:type="gramStart"/>
      <w:r w:rsidRPr="00A4198C">
        <w:rPr>
          <w:rFonts w:ascii="Times New Roman" w:hAnsi="Times New Roman" w:cs="Times New Roman"/>
        </w:rPr>
        <w:t>Препорука је да буџетски корисници у буџетској процедури преиспитају и потребу смањења других накнада за рад, које нису обухваћене Законом (уговори о делу, уговори о привремено повременим пословима и др).</w:t>
      </w:r>
      <w:proofErr w:type="gramEnd"/>
      <w:r w:rsidRPr="00A4198C">
        <w:rPr>
          <w:rFonts w:ascii="Times New Roman" w:hAnsi="Times New Roman" w:cs="Times New Roman"/>
        </w:rPr>
        <w:t xml:space="preserve"> </w:t>
      </w:r>
      <w:proofErr w:type="gramStart"/>
      <w:r w:rsidRPr="00A4198C">
        <w:rPr>
          <w:rFonts w:ascii="Times New Roman" w:hAnsi="Times New Roman" w:cs="Times New Roman"/>
        </w:rPr>
        <w:t>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 („Службени гласник РСˮ, бр.</w:t>
      </w:r>
      <w:proofErr w:type="gramEnd"/>
      <w:r w:rsidRPr="00A4198C">
        <w:rPr>
          <w:rFonts w:ascii="Times New Roman" w:hAnsi="Times New Roman" w:cs="Times New Roman"/>
        </w:rPr>
        <w:t xml:space="preserve"> </w:t>
      </w:r>
      <w:proofErr w:type="gramStart"/>
      <w:r w:rsidRPr="00A4198C">
        <w:rPr>
          <w:rFonts w:ascii="Times New Roman" w:hAnsi="Times New Roman" w:cs="Times New Roman"/>
        </w:rPr>
        <w:t>119/12, 68/15, 113/17, 91/19 и 44/21).</w:t>
      </w:r>
      <w:proofErr w:type="gramEnd"/>
    </w:p>
    <w:p w:rsidR="00EE475F" w:rsidRPr="004635A9" w:rsidRDefault="00EE475F" w:rsidP="00EE475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lastRenderedPageBreak/>
        <w:t>-</w:t>
      </w:r>
      <w:r w:rsidRPr="004635A9">
        <w:rPr>
          <w:rFonts w:ascii="Times New Roman" w:hAnsi="Times New Roman" w:cs="Times New Roman"/>
        </w:rPr>
        <w:tab/>
        <w:t>у оквиру групе конта</w:t>
      </w:r>
      <w:r w:rsidRPr="004635A9">
        <w:rPr>
          <w:rFonts w:ascii="Times New Roman" w:hAnsi="Times New Roman" w:cs="Times New Roman"/>
          <w:lang w:val="sr-Cyrl-CS"/>
        </w:rPr>
        <w:t xml:space="preserve"> </w:t>
      </w:r>
      <w:r w:rsidRPr="004635A9">
        <w:rPr>
          <w:rFonts w:ascii="Times New Roman" w:hAnsi="Times New Roman" w:cs="Times New Roman"/>
        </w:rPr>
        <w:t xml:space="preserve"> 42 неопходно је сагледати могућности уштеда, пре свега у оквиру економске класификације 422-Трошкови путовања, 423-Услуге по уговору и 424-Специјализоване услуге, а настојати да се не угрози извршавање сталних трошкова (економска класификација 421). </w:t>
      </w:r>
      <w:proofErr w:type="gramStart"/>
      <w:r w:rsidRPr="004635A9">
        <w:rPr>
          <w:rFonts w:ascii="Times New Roman" w:hAnsi="Times New Roman" w:cs="Times New Roman"/>
        </w:rPr>
        <w:t xml:space="preserve">Износ средстава за сталне трошкове планирати на основу шестомесечног извршења ових расхода у </w:t>
      </w:r>
      <w:r w:rsidR="00F87291">
        <w:rPr>
          <w:rFonts w:ascii="Times New Roman" w:hAnsi="Times New Roman" w:cs="Times New Roman"/>
        </w:rPr>
        <w:t>2022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годинии</w:t>
      </w:r>
      <w:proofErr w:type="gramEnd"/>
      <w:r w:rsidRPr="004635A9">
        <w:rPr>
          <w:rFonts w:ascii="Times New Roman" w:hAnsi="Times New Roman" w:cs="Times New Roman"/>
        </w:rPr>
        <w:t xml:space="preserve"> очекиваног нивоа сталних трошкова до краја године, увећан за пројектовану инфлацију за 202</w:t>
      </w:r>
      <w:r w:rsidR="00A4198C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 xml:space="preserve">. </w:t>
      </w:r>
    </w:p>
    <w:p w:rsidR="00EE475F" w:rsidRPr="004635A9" w:rsidRDefault="00EE475F" w:rsidP="00EE475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угоститељке</w:t>
      </w:r>
      <w:proofErr w:type="gramEnd"/>
      <w:r w:rsidRPr="004635A9">
        <w:rPr>
          <w:rFonts w:ascii="Times New Roman" w:hAnsi="Times New Roman" w:cs="Times New Roman"/>
        </w:rPr>
        <w:t xml:space="preserve"> услуге, трошкове репрезентације и поклона планирати уз максималну уштеду</w:t>
      </w:r>
    </w:p>
    <w:p w:rsidR="00EE475F" w:rsidRPr="004635A9" w:rsidRDefault="00EE475F" w:rsidP="00EE475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средства</w:t>
      </w:r>
      <w:proofErr w:type="gramEnd"/>
      <w:r w:rsidRPr="004635A9">
        <w:rPr>
          <w:rFonts w:ascii="Times New Roman" w:hAnsi="Times New Roman" w:cs="Times New Roman"/>
        </w:rPr>
        <w:t xml:space="preserve"> за текуће поправке и одржавање опреме и објеката (група конта 425) планирати према приоритетима, водећи рачуна да се обезбеди рационално функционисање</w:t>
      </w:r>
    </w:p>
    <w:p w:rsidR="00EE475F" w:rsidRPr="004635A9" w:rsidRDefault="00EE475F" w:rsidP="00EE475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у</w:t>
      </w:r>
      <w:proofErr w:type="gramEnd"/>
      <w:r w:rsidRPr="004635A9">
        <w:rPr>
          <w:rFonts w:ascii="Times New Roman" w:hAnsi="Times New Roman" w:cs="Times New Roman"/>
        </w:rPr>
        <w:t xml:space="preserve"> оквиру групе конта 426-Материјал потребно је сагледати могућности уштеде. </w:t>
      </w:r>
      <w:proofErr w:type="gramStart"/>
      <w:r w:rsidRPr="004635A9">
        <w:rPr>
          <w:rFonts w:ascii="Times New Roman" w:hAnsi="Times New Roman" w:cs="Times New Roman"/>
        </w:rPr>
        <w:t>Како би се смањила потрошња папира и тонера за штампање у интерној комуникацији, потребно је што више користити електронску пошту и преносне медије.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Налаже се свим буџетским корисницима да оспособе своје званичне е-маил адресе и да свакодневно проверавају пријем електронске поште.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Нацрте радних докумената, уколико је потребно, штампати на коришћеним папирима или обострано, ако постоје техничке могућности.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EE475F" w:rsidRPr="004635A9" w:rsidRDefault="00EE475F" w:rsidP="00EE475F">
      <w:pPr>
        <w:jc w:val="both"/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  <w:b/>
        </w:rPr>
        <w:t>Смернице за исказивање капиталних издатака у предлозима финансијских планова буџетских корисника:</w:t>
      </w:r>
    </w:p>
    <w:p w:rsidR="00EE475F" w:rsidRPr="004635A9" w:rsidRDefault="00EE475F" w:rsidP="00EE475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набавку</w:t>
      </w:r>
      <w:proofErr w:type="gramEnd"/>
      <w:r w:rsidRPr="004635A9">
        <w:rPr>
          <w:rFonts w:ascii="Times New Roman" w:hAnsi="Times New Roman" w:cs="Times New Roman"/>
        </w:rPr>
        <w:t xml:space="preserve"> административне опреме и других основних средстава за редован рад потребно је планирати уз максималне уштеде односно само за набавку неопходних основних средстава за рад. </w:t>
      </w:r>
      <w:proofErr w:type="gramStart"/>
      <w:r w:rsidRPr="004635A9">
        <w:rPr>
          <w:rFonts w:ascii="Times New Roman" w:hAnsi="Times New Roman" w:cs="Times New Roman"/>
        </w:rPr>
        <w:t>У образложењу је обавезно навести оправданост планиране набавке основних средстава.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EE475F" w:rsidRPr="004635A9" w:rsidRDefault="00EE475F" w:rsidP="00EE475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Корисници буџета су </w:t>
      </w:r>
      <w:proofErr w:type="gramStart"/>
      <w:r w:rsidRPr="004635A9">
        <w:rPr>
          <w:rFonts w:ascii="Times New Roman" w:hAnsi="Times New Roman" w:cs="Times New Roman"/>
        </w:rPr>
        <w:t>обавезни  да</w:t>
      </w:r>
      <w:proofErr w:type="gramEnd"/>
      <w:r w:rsidRPr="004635A9">
        <w:rPr>
          <w:rFonts w:ascii="Times New Roman" w:hAnsi="Times New Roman" w:cs="Times New Roman"/>
        </w:rPr>
        <w:t xml:space="preserve"> реално планирају  трошкове свог функционисања у 20</w:t>
      </w:r>
      <w:r w:rsidR="002118F4">
        <w:rPr>
          <w:rFonts w:ascii="Times New Roman" w:hAnsi="Times New Roman" w:cs="Times New Roman"/>
        </w:rPr>
        <w:t>2</w:t>
      </w:r>
      <w:r w:rsidR="00A4198C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години</w:t>
      </w:r>
      <w:proofErr w:type="gramEnd"/>
      <w:r w:rsidRPr="004635A9">
        <w:rPr>
          <w:rFonts w:ascii="Times New Roman" w:hAnsi="Times New Roman" w:cs="Times New Roman"/>
        </w:rPr>
        <w:t>, а програмске активности и пројекте планирати економично и одговорно, водећи рачуна о приоритетима и ограниченим средствима буџета општине.</w:t>
      </w:r>
    </w:p>
    <w:p w:rsidR="00EE475F" w:rsidRPr="004635A9" w:rsidRDefault="00EE475F" w:rsidP="00EE475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Избор између програма, програмских активности и пројеката вршиће се примењујући принципе ефективности, економичности и ефикасности трошења буџетских средстава, </w:t>
      </w:r>
      <w:proofErr w:type="gramStart"/>
      <w:r w:rsidRPr="004635A9">
        <w:rPr>
          <w:rFonts w:ascii="Times New Roman" w:hAnsi="Times New Roman" w:cs="Times New Roman"/>
        </w:rPr>
        <w:t>али  мерила</w:t>
      </w:r>
      <w:proofErr w:type="gramEnd"/>
      <w:r w:rsidRPr="004635A9">
        <w:rPr>
          <w:rFonts w:ascii="Times New Roman" w:hAnsi="Times New Roman" w:cs="Times New Roman"/>
        </w:rPr>
        <w:t xml:space="preserve"> која одражавају развојне приоритете и стратешке циљеве општине за период 202</w:t>
      </w:r>
      <w:r w:rsidR="00A4198C">
        <w:rPr>
          <w:rFonts w:ascii="Times New Roman" w:hAnsi="Times New Roman" w:cs="Times New Roman"/>
        </w:rPr>
        <w:t>4</w:t>
      </w:r>
      <w:r w:rsidRPr="004635A9">
        <w:rPr>
          <w:rFonts w:ascii="Times New Roman" w:hAnsi="Times New Roman" w:cs="Times New Roman"/>
        </w:rPr>
        <w:t>.-202</w:t>
      </w:r>
      <w:r w:rsidR="00A4198C">
        <w:rPr>
          <w:rFonts w:ascii="Times New Roman" w:hAnsi="Times New Roman" w:cs="Times New Roman"/>
        </w:rPr>
        <w:t>5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година</w:t>
      </w:r>
      <w:proofErr w:type="gramEnd"/>
      <w:r w:rsidRPr="004635A9">
        <w:rPr>
          <w:rFonts w:ascii="Times New Roman" w:hAnsi="Times New Roman" w:cs="Times New Roman"/>
        </w:rPr>
        <w:t xml:space="preserve">. Надлежни органи општине ће се изјашњавати о поднетим предлозима финансијских планова и програмима рада у процесу утврђивања предлога Одлуке о буџету </w:t>
      </w:r>
      <w:proofErr w:type="gramStart"/>
      <w:r w:rsidRPr="004635A9">
        <w:rPr>
          <w:rFonts w:ascii="Times New Roman" w:hAnsi="Times New Roman" w:cs="Times New Roman"/>
        </w:rPr>
        <w:t>општине  Беле</w:t>
      </w:r>
      <w:proofErr w:type="gramEnd"/>
      <w:r w:rsidRPr="004635A9">
        <w:rPr>
          <w:rFonts w:ascii="Times New Roman" w:hAnsi="Times New Roman" w:cs="Times New Roman"/>
        </w:rPr>
        <w:t xml:space="preserve"> Паланке за 202</w:t>
      </w:r>
      <w:r w:rsidR="00A4198C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>.</w:t>
      </w:r>
    </w:p>
    <w:p w:rsidR="00EE475F" w:rsidRPr="004635A9" w:rsidRDefault="00EE475F" w:rsidP="00EE475F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Подсећамо да код корисника који реализују више програмских активности у оквиру истог или различитих програма, плате и трошкове функционисања треба везати за доминантну делатност односно делатност којом се корисник претежно бави.</w:t>
      </w:r>
      <w:proofErr w:type="gramEnd"/>
    </w:p>
    <w:p w:rsidR="005E0053" w:rsidRPr="004635A9" w:rsidRDefault="00790261" w:rsidP="00790261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Општина</w:t>
      </w:r>
      <w:r w:rsidR="005E0053"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Паланка</w:t>
      </w:r>
      <w:r w:rsidR="005E0053" w:rsidRPr="004635A9">
        <w:rPr>
          <w:rFonts w:ascii="Times New Roman" w:hAnsi="Times New Roman" w:cs="Times New Roman"/>
        </w:rPr>
        <w:t xml:space="preserve"> ће и у </w:t>
      </w:r>
      <w:r w:rsidR="00A4198C">
        <w:rPr>
          <w:rFonts w:ascii="Times New Roman" w:hAnsi="Times New Roman" w:cs="Times New Roman"/>
        </w:rPr>
        <w:t>2023</w:t>
      </w:r>
      <w:r w:rsidR="00FB5CC1">
        <w:rPr>
          <w:rFonts w:ascii="Times New Roman" w:hAnsi="Times New Roman" w:cs="Times New Roman"/>
        </w:rPr>
        <w:t xml:space="preserve"> </w:t>
      </w:r>
      <w:r w:rsidR="005E0053" w:rsidRPr="004635A9">
        <w:rPr>
          <w:rFonts w:ascii="Times New Roman" w:hAnsi="Times New Roman" w:cs="Times New Roman"/>
        </w:rPr>
        <w:t xml:space="preserve"> години наставити спровођење мера сходно предлозима Владе РС и одлукама и закључцима Скупштине </w:t>
      </w:r>
      <w:r w:rsidRPr="004635A9">
        <w:rPr>
          <w:rFonts w:ascii="Times New Roman" w:hAnsi="Times New Roman" w:cs="Times New Roman"/>
        </w:rPr>
        <w:t>општине</w:t>
      </w:r>
      <w:r w:rsidR="005E0053" w:rsidRPr="004635A9">
        <w:rPr>
          <w:rFonts w:ascii="Times New Roman" w:hAnsi="Times New Roman" w:cs="Times New Roman"/>
        </w:rPr>
        <w:t xml:space="preserve"> и </w:t>
      </w:r>
      <w:r w:rsidR="00FB564F" w:rsidRPr="004635A9">
        <w:rPr>
          <w:rFonts w:ascii="Times New Roman" w:hAnsi="Times New Roman" w:cs="Times New Roman"/>
        </w:rPr>
        <w:t>Општин</w:t>
      </w:r>
      <w:r w:rsidR="005E0053" w:rsidRPr="004635A9">
        <w:rPr>
          <w:rFonts w:ascii="Times New Roman" w:hAnsi="Times New Roman" w:cs="Times New Roman"/>
        </w:rPr>
        <w:t>ског већа. Такође, биће испоштоване ме</w:t>
      </w:r>
      <w:r w:rsidRPr="004635A9">
        <w:rPr>
          <w:rFonts w:ascii="Times New Roman" w:hAnsi="Times New Roman" w:cs="Times New Roman"/>
          <w:lang w:val="sr-Cyrl-CS"/>
        </w:rPr>
        <w:t>р</w:t>
      </w:r>
      <w:r w:rsidR="005E0053" w:rsidRPr="004635A9">
        <w:rPr>
          <w:rFonts w:ascii="Times New Roman" w:hAnsi="Times New Roman" w:cs="Times New Roman"/>
        </w:rPr>
        <w:t xml:space="preserve">е предложене од стране Минстарства финансија о начину планирања одређених врста </w:t>
      </w:r>
      <w:proofErr w:type="gramStart"/>
      <w:r w:rsidR="005E0053" w:rsidRPr="004635A9">
        <w:rPr>
          <w:rFonts w:ascii="Times New Roman" w:hAnsi="Times New Roman" w:cs="Times New Roman"/>
        </w:rPr>
        <w:t>расхода</w:t>
      </w:r>
      <w:r w:rsidR="00FB564F" w:rsidRPr="004635A9">
        <w:rPr>
          <w:rFonts w:ascii="Times New Roman" w:hAnsi="Times New Roman" w:cs="Times New Roman"/>
        </w:rPr>
        <w:t xml:space="preserve"> </w:t>
      </w:r>
      <w:r w:rsidR="005E0053" w:rsidRPr="004635A9">
        <w:rPr>
          <w:rFonts w:ascii="Times New Roman" w:hAnsi="Times New Roman" w:cs="Times New Roman"/>
        </w:rPr>
        <w:t>.</w:t>
      </w:r>
      <w:proofErr w:type="gramEnd"/>
    </w:p>
    <w:p w:rsidR="0063781F" w:rsidRPr="004635A9" w:rsidRDefault="0063781F" w:rsidP="000F3A3A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Имајући у виду обавезу корисника буџета да на основу праћења спровођења програма, у складу са Упуством за праћење и извештавање о учинку програма, израђују годишњи извештај о учинку </w:t>
      </w:r>
      <w:r w:rsidRPr="004635A9">
        <w:rPr>
          <w:rFonts w:ascii="Times New Roman" w:hAnsi="Times New Roman" w:cs="Times New Roman"/>
        </w:rPr>
        <w:lastRenderedPageBreak/>
        <w:t xml:space="preserve">програма (за последњу завршену фискалну годину), односно извештај о учинку програма за првих шест месеци текуће фискалне године (полугодишњи извештај) и достављају надлежном органу у роковима предвиђеним буџетским календаром неопходно је, да би се адекватно мерио учинак потрошње и добијале информације које се користе за унапређење ефективности и ефикасности јавне потрошње, да се приликом 3 дефинисања показатеља тежити ка томе да они задовоље критеријум СМАРТ. </w:t>
      </w:r>
      <w:proofErr w:type="gramStart"/>
      <w:r w:rsidRPr="004635A9">
        <w:rPr>
          <w:rFonts w:ascii="Times New Roman" w:hAnsi="Times New Roman" w:cs="Times New Roman"/>
        </w:rPr>
        <w:t>Буџетски корисници дужни су да на својим интернет страницама објављују годишње финансијске извештаје и годишњи извештај о учинку програма, у складу са општим правилима о транспарентности.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У складу са чланом 28.</w:t>
      </w:r>
      <w:proofErr w:type="gramEnd"/>
      <w:r w:rsidRPr="004635A9">
        <w:rPr>
          <w:rFonts w:ascii="Times New Roman" w:hAnsi="Times New Roman" w:cs="Times New Roman"/>
        </w:rPr>
        <w:t xml:space="preserve"> Закона о буџетском систему образложење одлуке о буџету садржи, између осталог, програмске информације које чине описи програма, програмских активности и пројеката корисника буџетских средстава, циљеве који се желе постићи у средњорочном периоду, као и показатеље учинака за праћење постизања наведених циљева</w:t>
      </w:r>
      <w:r w:rsidRPr="004635A9">
        <w:t>.</w:t>
      </w:r>
    </w:p>
    <w:p w:rsidR="005E0053" w:rsidRPr="004635A9" w:rsidRDefault="002118F4" w:rsidP="0079026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5E0053" w:rsidRPr="004635A9">
        <w:rPr>
          <w:rFonts w:ascii="Times New Roman" w:hAnsi="Times New Roman" w:cs="Times New Roman"/>
        </w:rPr>
        <w:t>.</w:t>
      </w:r>
      <w:r w:rsidR="005E0053" w:rsidRPr="004635A9">
        <w:rPr>
          <w:rFonts w:ascii="Times New Roman" w:hAnsi="Times New Roman" w:cs="Times New Roman"/>
          <w:b/>
        </w:rPr>
        <w:tab/>
        <w:t xml:space="preserve">Процена прихода и примања и издатака буџета </w:t>
      </w:r>
      <w:proofErr w:type="gramStart"/>
      <w:r w:rsidR="00790261" w:rsidRPr="004635A9">
        <w:rPr>
          <w:rFonts w:ascii="Times New Roman" w:hAnsi="Times New Roman" w:cs="Times New Roman"/>
          <w:b/>
        </w:rPr>
        <w:t>општине</w:t>
      </w:r>
      <w:r w:rsidR="005E0053" w:rsidRPr="004635A9">
        <w:rPr>
          <w:rFonts w:ascii="Times New Roman" w:hAnsi="Times New Roman" w:cs="Times New Roman"/>
          <w:b/>
        </w:rPr>
        <w:t xml:space="preserve"> </w:t>
      </w:r>
      <w:r w:rsidR="00D23E49" w:rsidRPr="004635A9">
        <w:rPr>
          <w:rFonts w:ascii="Times New Roman" w:hAnsi="Times New Roman" w:cs="Times New Roman"/>
          <w:b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  <w:b/>
        </w:rPr>
        <w:t xml:space="preserve"> Паланка</w:t>
      </w:r>
      <w:r w:rsidR="005E0053" w:rsidRPr="004635A9">
        <w:rPr>
          <w:rFonts w:ascii="Times New Roman" w:hAnsi="Times New Roman" w:cs="Times New Roman"/>
          <w:b/>
        </w:rPr>
        <w:t xml:space="preserve"> за буџетски период од </w:t>
      </w:r>
      <w:r w:rsidR="00333F5F" w:rsidRPr="004635A9">
        <w:rPr>
          <w:rFonts w:ascii="Times New Roman" w:hAnsi="Times New Roman" w:cs="Times New Roman"/>
          <w:b/>
        </w:rPr>
        <w:t>202</w:t>
      </w:r>
      <w:r w:rsidR="00A4198C">
        <w:rPr>
          <w:rFonts w:ascii="Times New Roman" w:hAnsi="Times New Roman" w:cs="Times New Roman"/>
          <w:b/>
        </w:rPr>
        <w:t>3</w:t>
      </w:r>
      <w:r w:rsidR="005E0053" w:rsidRPr="004635A9">
        <w:rPr>
          <w:rFonts w:ascii="Times New Roman" w:hAnsi="Times New Roman" w:cs="Times New Roman"/>
          <w:b/>
        </w:rPr>
        <w:t>.-</w:t>
      </w:r>
      <w:r w:rsidR="00D23E49" w:rsidRPr="004635A9">
        <w:rPr>
          <w:rFonts w:ascii="Times New Roman" w:hAnsi="Times New Roman" w:cs="Times New Roman"/>
          <w:b/>
        </w:rPr>
        <w:t>20</w:t>
      </w:r>
      <w:r w:rsidR="00DA0AB4" w:rsidRPr="004635A9">
        <w:rPr>
          <w:rFonts w:ascii="Times New Roman" w:hAnsi="Times New Roman" w:cs="Times New Roman"/>
          <w:b/>
        </w:rPr>
        <w:t>2</w:t>
      </w:r>
      <w:r w:rsidR="00A4198C">
        <w:rPr>
          <w:rFonts w:ascii="Times New Roman" w:hAnsi="Times New Roman" w:cs="Times New Roman"/>
          <w:b/>
        </w:rPr>
        <w:t>5</w:t>
      </w:r>
      <w:r w:rsidR="005E0053" w:rsidRPr="004635A9">
        <w:rPr>
          <w:rFonts w:ascii="Times New Roman" w:hAnsi="Times New Roman" w:cs="Times New Roman"/>
          <w:b/>
        </w:rPr>
        <w:t xml:space="preserve">.године </w:t>
      </w:r>
    </w:p>
    <w:p w:rsidR="005E0053" w:rsidRPr="004635A9" w:rsidRDefault="005E0053" w:rsidP="0063781F">
      <w:pPr>
        <w:ind w:firstLine="720"/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 </w:t>
      </w:r>
      <w:proofErr w:type="gramStart"/>
      <w:r w:rsidR="00DB4DA6" w:rsidRPr="004635A9">
        <w:rPr>
          <w:rFonts w:ascii="Times New Roman" w:hAnsi="Times New Roman" w:cs="Times New Roman"/>
        </w:rPr>
        <w:t xml:space="preserve">Пореске реформе остварене у претходнимм годинама довеле су до тога да је </w:t>
      </w:r>
      <w:r w:rsidRPr="004635A9">
        <w:rPr>
          <w:rFonts w:ascii="Times New Roman" w:hAnsi="Times New Roman" w:cs="Times New Roman"/>
        </w:rPr>
        <w:t>остављен је простор локалним самоуправама да кроз порез на имовину надомести део изгубљених прихода, иако је порез на имовину ограничених фискалних капацитета.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5E0053" w:rsidRPr="004635A9" w:rsidRDefault="005E0053" w:rsidP="00F41E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Примања од задуживања </w:t>
      </w:r>
      <w:proofErr w:type="gramStart"/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Беле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Паланке</w:t>
      </w:r>
      <w:r w:rsidRPr="004635A9">
        <w:rPr>
          <w:rFonts w:ascii="Times New Roman" w:hAnsi="Times New Roman" w:cs="Times New Roman"/>
        </w:rPr>
        <w:t xml:space="preserve"> је у оквирима које прописује Закон о јавном дугу, али је потребно наставити са јасном политиком управљања јавним дугом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 xml:space="preserve">Због тога је потребно да само они капитални пројекти који су кључни за функционисање и развој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буду финансирани из примања од задуживања, водећи озбиљну политику сервисирања доспелих обавеза по основу задужености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Овакву дисциплину у вођењу политике јавног дуга је потребно задржати све док се не десе нека изузетно позитивна дешавања на страни прихода.</w:t>
      </w:r>
      <w:proofErr w:type="gramEnd"/>
    </w:p>
    <w:p w:rsidR="005E0053" w:rsidRPr="004635A9" w:rsidRDefault="005E0053" w:rsidP="00F41E2B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 xml:space="preserve">У наредној табели је приказана процена прихода и примања буџета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за </w:t>
      </w:r>
      <w:r w:rsidR="000F3A3A" w:rsidRPr="004635A9">
        <w:rPr>
          <w:rFonts w:ascii="Times New Roman" w:hAnsi="Times New Roman" w:cs="Times New Roman"/>
        </w:rPr>
        <w:t>202</w:t>
      </w:r>
      <w:r w:rsidR="00A4198C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 xml:space="preserve"> годину са пројекцијама за 20</w:t>
      </w:r>
      <w:r w:rsidR="00C03FC8">
        <w:rPr>
          <w:rFonts w:ascii="Times New Roman" w:hAnsi="Times New Roman" w:cs="Times New Roman"/>
        </w:rPr>
        <w:t>2</w:t>
      </w:r>
      <w:r w:rsidR="00A4198C">
        <w:rPr>
          <w:rFonts w:ascii="Times New Roman" w:hAnsi="Times New Roman" w:cs="Times New Roman"/>
        </w:rPr>
        <w:t>4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и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>20</w:t>
      </w:r>
      <w:r w:rsidR="000070B7" w:rsidRPr="004635A9">
        <w:rPr>
          <w:rFonts w:ascii="Times New Roman" w:hAnsi="Times New Roman" w:cs="Times New Roman"/>
        </w:rPr>
        <w:t>2</w:t>
      </w:r>
      <w:r w:rsidR="00A4198C">
        <w:rPr>
          <w:rFonts w:ascii="Times New Roman" w:hAnsi="Times New Roman" w:cs="Times New Roman"/>
        </w:rPr>
        <w:t>5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>:</w:t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39"/>
        <w:gridCol w:w="2641"/>
        <w:gridCol w:w="1980"/>
        <w:gridCol w:w="1710"/>
        <w:gridCol w:w="1624"/>
      </w:tblGrid>
      <w:tr w:rsidR="000F3A3A" w:rsidRPr="004635A9" w:rsidTr="000F3A3A">
        <w:trPr>
          <w:trHeight w:val="805"/>
        </w:trPr>
        <w:tc>
          <w:tcPr>
            <w:tcW w:w="1139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Екон.класиф.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41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Врста прихода и примања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0" w:type="dxa"/>
          </w:tcPr>
          <w:p w:rsidR="000F3A3A" w:rsidRPr="004635A9" w:rsidRDefault="000F3A3A" w:rsidP="00A4198C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</w:t>
            </w:r>
            <w:r w:rsidR="00A4198C">
              <w:rPr>
                <w:rFonts w:ascii="Times New Roman" w:hAnsi="Times New Roman" w:cs="Times New Roman"/>
              </w:rPr>
              <w:t>3</w:t>
            </w:r>
            <w:r w:rsidRPr="004635A9">
              <w:rPr>
                <w:rFonts w:ascii="Times New Roman" w:hAnsi="Times New Roman" w:cs="Times New Roman"/>
              </w:rPr>
              <w:t>.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0" w:type="dxa"/>
          </w:tcPr>
          <w:p w:rsidR="000F3A3A" w:rsidRPr="004635A9" w:rsidRDefault="000F3A3A" w:rsidP="00A4198C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</w:t>
            </w:r>
            <w:r w:rsidR="00A4198C">
              <w:rPr>
                <w:rFonts w:ascii="Times New Roman" w:hAnsi="Times New Roman" w:cs="Times New Roman"/>
              </w:rPr>
              <w:t>4</w:t>
            </w:r>
            <w:r w:rsidRPr="004635A9">
              <w:rPr>
                <w:rFonts w:ascii="Times New Roman" w:hAnsi="Times New Roman" w:cs="Times New Roman"/>
              </w:rPr>
              <w:t>.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24" w:type="dxa"/>
          </w:tcPr>
          <w:p w:rsidR="000F3A3A" w:rsidRPr="004635A9" w:rsidRDefault="000F3A3A" w:rsidP="00A4198C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</w:t>
            </w:r>
            <w:r w:rsidR="00A4198C">
              <w:rPr>
                <w:rFonts w:ascii="Times New Roman" w:hAnsi="Times New Roman" w:cs="Times New Roman"/>
              </w:rPr>
              <w:t>5</w:t>
            </w:r>
            <w:r w:rsidRPr="004635A9">
              <w:rPr>
                <w:rFonts w:ascii="Times New Roman" w:hAnsi="Times New Roman" w:cs="Times New Roman"/>
              </w:rPr>
              <w:t>.</w:t>
            </w:r>
          </w:p>
        </w:tc>
      </w:tr>
      <w:tr w:rsidR="000F3A3A" w:rsidRPr="004635A9" w:rsidTr="000F3A3A">
        <w:trPr>
          <w:trHeight w:val="274"/>
        </w:trPr>
        <w:tc>
          <w:tcPr>
            <w:tcW w:w="1139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133" w:type="dxa"/>
        <w:tblInd w:w="103" w:type="dxa"/>
        <w:tblLook w:val="04A0"/>
      </w:tblPr>
      <w:tblGrid>
        <w:gridCol w:w="1080"/>
        <w:gridCol w:w="2695"/>
        <w:gridCol w:w="2030"/>
        <w:gridCol w:w="1664"/>
        <w:gridCol w:w="1664"/>
      </w:tblGrid>
      <w:tr w:rsidR="00B978B5" w:rsidRPr="004635A9" w:rsidTr="000F3A3A">
        <w:trPr>
          <w:trHeight w:val="621"/>
        </w:trPr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bottom"/>
            <w:hideMark/>
          </w:tcPr>
          <w:p w:rsidR="00B978B5" w:rsidRPr="004635A9" w:rsidRDefault="00B978B5" w:rsidP="00F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9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center"/>
            <w:hideMark/>
          </w:tcPr>
          <w:p w:rsidR="00B978B5" w:rsidRPr="004635A9" w:rsidRDefault="00B978B5" w:rsidP="00F41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20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center"/>
          </w:tcPr>
          <w:p w:rsidR="00B978B5" w:rsidRPr="004635A9" w:rsidRDefault="00B978B5" w:rsidP="00F87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bottom"/>
          </w:tcPr>
          <w:p w:rsidR="00B978B5" w:rsidRPr="004635A9" w:rsidRDefault="00B978B5" w:rsidP="00F872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744,5</w:t>
            </w:r>
            <w:r w:rsidRPr="004635A9">
              <w:rPr>
                <w:rFonts w:ascii="Times New Roman" w:hAnsi="Times New Roman" w:cs="Times New Roman"/>
                <w:b/>
                <w:bCs/>
                <w:color w:val="000000"/>
              </w:rPr>
              <w:t>00,000</w:t>
            </w:r>
          </w:p>
        </w:tc>
        <w:tc>
          <w:tcPr>
            <w:tcW w:w="1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bottom"/>
          </w:tcPr>
          <w:p w:rsidR="00B978B5" w:rsidRPr="004635A9" w:rsidRDefault="00B978B5" w:rsidP="00F872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729.4</w:t>
            </w:r>
            <w:r w:rsidRPr="004635A9">
              <w:rPr>
                <w:rFonts w:ascii="Times New Roman" w:hAnsi="Times New Roman" w:cs="Times New Roman"/>
                <w:b/>
                <w:bCs/>
                <w:color w:val="000000"/>
              </w:rPr>
              <w:t>00,000</w:t>
            </w:r>
          </w:p>
        </w:tc>
      </w:tr>
    </w:tbl>
    <w:p w:rsidR="00DB4DA6" w:rsidRPr="004635A9" w:rsidRDefault="00DB4DA6" w:rsidP="00CD540B">
      <w:pPr>
        <w:jc w:val="both"/>
        <w:rPr>
          <w:rFonts w:ascii="Times New Roman" w:hAnsi="Times New Roman" w:cs="Times New Roman"/>
        </w:rPr>
      </w:pPr>
    </w:p>
    <w:p w:rsidR="005E0053" w:rsidRPr="004635A9" w:rsidRDefault="005E0053" w:rsidP="00CD540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Процена обима и структуре расхода и издатака за буџетски период од </w:t>
      </w:r>
      <w:r w:rsidR="00D23E49" w:rsidRPr="004635A9">
        <w:rPr>
          <w:rFonts w:ascii="Times New Roman" w:hAnsi="Times New Roman" w:cs="Times New Roman"/>
        </w:rPr>
        <w:t>20</w:t>
      </w:r>
      <w:r w:rsidR="000F3A3A" w:rsidRPr="004635A9">
        <w:rPr>
          <w:rFonts w:ascii="Times New Roman" w:hAnsi="Times New Roman" w:cs="Times New Roman"/>
        </w:rPr>
        <w:t>2</w:t>
      </w:r>
      <w:r w:rsidR="00A4198C">
        <w:rPr>
          <w:rFonts w:ascii="Times New Roman" w:hAnsi="Times New Roman" w:cs="Times New Roman"/>
        </w:rPr>
        <w:t>4</w:t>
      </w:r>
      <w:r w:rsidRPr="004635A9">
        <w:rPr>
          <w:rFonts w:ascii="Times New Roman" w:hAnsi="Times New Roman" w:cs="Times New Roman"/>
        </w:rPr>
        <w:t>.-</w:t>
      </w:r>
      <w:r w:rsidR="000070B7" w:rsidRPr="004635A9">
        <w:rPr>
          <w:rFonts w:ascii="Times New Roman" w:hAnsi="Times New Roman" w:cs="Times New Roman"/>
        </w:rPr>
        <w:t>202</w:t>
      </w:r>
      <w:r w:rsidR="00A4198C">
        <w:rPr>
          <w:rFonts w:ascii="Times New Roman" w:hAnsi="Times New Roman" w:cs="Times New Roman"/>
        </w:rPr>
        <w:t>5</w:t>
      </w:r>
      <w:r w:rsidRPr="004635A9">
        <w:rPr>
          <w:rFonts w:ascii="Times New Roman" w:hAnsi="Times New Roman" w:cs="Times New Roman"/>
        </w:rPr>
        <w:t xml:space="preserve"> године приказује следећа табела економске класификације:</w:t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/>
      </w:tblPr>
      <w:tblGrid>
        <w:gridCol w:w="3938"/>
        <w:gridCol w:w="2035"/>
        <w:gridCol w:w="1653"/>
        <w:gridCol w:w="1653"/>
      </w:tblGrid>
      <w:tr w:rsidR="000F3A3A" w:rsidRPr="004635A9" w:rsidTr="000F3A3A">
        <w:trPr>
          <w:trHeight w:val="565"/>
        </w:trPr>
        <w:tc>
          <w:tcPr>
            <w:tcW w:w="3938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Економ.класификација</w:t>
            </w:r>
          </w:p>
        </w:tc>
        <w:tc>
          <w:tcPr>
            <w:tcW w:w="2035" w:type="dxa"/>
          </w:tcPr>
          <w:p w:rsidR="000F3A3A" w:rsidRPr="004635A9" w:rsidRDefault="000F3A3A" w:rsidP="00A4198C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</w:t>
            </w:r>
            <w:r w:rsidR="00A4198C">
              <w:rPr>
                <w:rFonts w:ascii="Times New Roman" w:hAnsi="Times New Roman" w:cs="Times New Roman"/>
              </w:rPr>
              <w:t>3</w:t>
            </w:r>
            <w:r w:rsidRPr="004635A9">
              <w:rPr>
                <w:rFonts w:ascii="Times New Roman" w:hAnsi="Times New Roman" w:cs="Times New Roman"/>
              </w:rPr>
              <w:t>.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53" w:type="dxa"/>
          </w:tcPr>
          <w:p w:rsidR="000F3A3A" w:rsidRPr="004635A9" w:rsidRDefault="000F3A3A" w:rsidP="00A4198C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</w:t>
            </w:r>
            <w:r w:rsidR="00A4198C">
              <w:rPr>
                <w:rFonts w:ascii="Times New Roman" w:hAnsi="Times New Roman" w:cs="Times New Roman"/>
              </w:rPr>
              <w:t>4</w:t>
            </w:r>
            <w:r w:rsidRPr="004635A9">
              <w:rPr>
                <w:rFonts w:ascii="Times New Roman" w:hAnsi="Times New Roman" w:cs="Times New Roman"/>
              </w:rPr>
              <w:t>.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53" w:type="dxa"/>
          </w:tcPr>
          <w:p w:rsidR="000F3A3A" w:rsidRPr="004635A9" w:rsidRDefault="000F3A3A" w:rsidP="00A4198C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</w:t>
            </w:r>
            <w:r w:rsidR="00A4198C">
              <w:rPr>
                <w:rFonts w:ascii="Times New Roman" w:hAnsi="Times New Roman" w:cs="Times New Roman"/>
              </w:rPr>
              <w:t>5</w:t>
            </w:r>
            <w:r w:rsidRPr="004635A9">
              <w:rPr>
                <w:rFonts w:ascii="Times New Roman" w:hAnsi="Times New Roman" w:cs="Times New Roman"/>
              </w:rPr>
              <w:t>.</w:t>
            </w:r>
          </w:p>
        </w:tc>
      </w:tr>
      <w:tr w:rsidR="00B978B5" w:rsidRPr="004635A9" w:rsidTr="000F3A3A">
        <w:trPr>
          <w:trHeight w:val="344"/>
        </w:trPr>
        <w:tc>
          <w:tcPr>
            <w:tcW w:w="3938" w:type="dxa"/>
            <w:shd w:val="clear" w:color="auto" w:fill="BFBFBF" w:themeFill="background1" w:themeFillShade="BF"/>
          </w:tcPr>
          <w:p w:rsidR="00B978B5" w:rsidRPr="004635A9" w:rsidRDefault="00B978B5" w:rsidP="00C03AF7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УКУПНИ РАСХОДИ И ИЗДАЦИ</w:t>
            </w:r>
          </w:p>
        </w:tc>
        <w:tc>
          <w:tcPr>
            <w:tcW w:w="2035" w:type="dxa"/>
            <w:shd w:val="clear" w:color="auto" w:fill="BFBFBF" w:themeFill="background1" w:themeFillShade="BF"/>
            <w:vAlign w:val="center"/>
          </w:tcPr>
          <w:p w:rsidR="00B978B5" w:rsidRPr="004635A9" w:rsidRDefault="00B978B5" w:rsidP="00F8729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bottom"/>
          </w:tcPr>
          <w:p w:rsidR="00B978B5" w:rsidRPr="004635A9" w:rsidRDefault="00B978B5" w:rsidP="00F872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744,5</w:t>
            </w:r>
            <w:r w:rsidRPr="004635A9">
              <w:rPr>
                <w:rFonts w:ascii="Times New Roman" w:hAnsi="Times New Roman" w:cs="Times New Roman"/>
                <w:b/>
                <w:bCs/>
                <w:color w:val="000000"/>
              </w:rPr>
              <w:t>00,000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bottom"/>
          </w:tcPr>
          <w:p w:rsidR="00B978B5" w:rsidRPr="004635A9" w:rsidRDefault="00B978B5" w:rsidP="00B978B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729.4</w:t>
            </w:r>
            <w:r w:rsidRPr="004635A9">
              <w:rPr>
                <w:rFonts w:ascii="Times New Roman" w:hAnsi="Times New Roman" w:cs="Times New Roman"/>
                <w:b/>
                <w:bCs/>
                <w:color w:val="000000"/>
              </w:rPr>
              <w:t>00,000</w:t>
            </w:r>
          </w:p>
        </w:tc>
      </w:tr>
    </w:tbl>
    <w:p w:rsidR="005E0053" w:rsidRPr="004635A9" w:rsidRDefault="005E0053" w:rsidP="005E0053">
      <w:pPr>
        <w:rPr>
          <w:rFonts w:ascii="Times New Roman" w:hAnsi="Times New Roman" w:cs="Times New Roman"/>
        </w:rPr>
      </w:pPr>
    </w:p>
    <w:p w:rsidR="005E0053" w:rsidRPr="004635A9" w:rsidRDefault="002118F4" w:rsidP="00B6029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8</w:t>
      </w:r>
      <w:r w:rsidR="005E0053" w:rsidRPr="004635A9">
        <w:rPr>
          <w:rFonts w:ascii="Times New Roman" w:hAnsi="Times New Roman" w:cs="Times New Roman"/>
        </w:rPr>
        <w:t>.</w:t>
      </w:r>
      <w:r w:rsidR="005E0053" w:rsidRPr="004635A9">
        <w:rPr>
          <w:rFonts w:ascii="Times New Roman" w:hAnsi="Times New Roman" w:cs="Times New Roman"/>
        </w:rPr>
        <w:tab/>
      </w:r>
      <w:r w:rsidR="005E0053" w:rsidRPr="004635A9">
        <w:rPr>
          <w:rFonts w:ascii="Times New Roman" w:hAnsi="Times New Roman" w:cs="Times New Roman"/>
          <w:b/>
        </w:rPr>
        <w:t>Обим средстава који може да садржи предлог финансијског плана корисника средстава буџета за буџетску годину, са пројекцијама за наредне две фискалне године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</w:rPr>
        <w:t xml:space="preserve">Предлози финансијских планова буџетских корисника за </w:t>
      </w:r>
      <w:r w:rsidR="00333F5F" w:rsidRPr="004635A9">
        <w:rPr>
          <w:rFonts w:ascii="Times New Roman" w:hAnsi="Times New Roman" w:cs="Times New Roman"/>
        </w:rPr>
        <w:t>202</w:t>
      </w:r>
      <w:r w:rsidR="00A4198C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 xml:space="preserve">.годину израђују се на основу достављеног обима средстава од стране </w:t>
      </w:r>
      <w:r w:rsidR="003C33C8">
        <w:rPr>
          <w:rFonts w:ascii="Times New Roman" w:hAnsi="Times New Roman" w:cs="Times New Roman"/>
        </w:rPr>
        <w:t>Одељења за буџет</w:t>
      </w:r>
      <w:r w:rsidR="00D23E49" w:rsidRPr="004635A9">
        <w:rPr>
          <w:rFonts w:ascii="Times New Roman" w:hAnsi="Times New Roman" w:cs="Times New Roman"/>
        </w:rPr>
        <w:t xml:space="preserve"> </w:t>
      </w:r>
      <w:r w:rsidR="003C33C8" w:rsidRPr="004635A9">
        <w:rPr>
          <w:rFonts w:ascii="Times New Roman" w:hAnsi="Times New Roman" w:cs="Times New Roman"/>
        </w:rPr>
        <w:t xml:space="preserve">и </w:t>
      </w:r>
      <w:proofErr w:type="gramStart"/>
      <w:r w:rsidR="00D23E49" w:rsidRPr="004635A9">
        <w:rPr>
          <w:rFonts w:ascii="Times New Roman" w:hAnsi="Times New Roman" w:cs="Times New Roman"/>
        </w:rPr>
        <w:t xml:space="preserve">финансије </w:t>
      </w:r>
      <w:r w:rsidR="003C33C8">
        <w:rPr>
          <w:rFonts w:ascii="Times New Roman" w:hAnsi="Times New Roman" w:cs="Times New Roman"/>
        </w:rPr>
        <w:t xml:space="preserve"> </w:t>
      </w:r>
      <w:r w:rsidRPr="004635A9">
        <w:rPr>
          <w:rFonts w:ascii="Times New Roman" w:hAnsi="Times New Roman" w:cs="Times New Roman"/>
        </w:rPr>
        <w:t>утврђеног</w:t>
      </w:r>
      <w:proofErr w:type="gramEnd"/>
      <w:r w:rsidRPr="004635A9">
        <w:rPr>
          <w:rFonts w:ascii="Times New Roman" w:hAnsi="Times New Roman" w:cs="Times New Roman"/>
        </w:rPr>
        <w:t xml:space="preserve"> овим упутством. </w:t>
      </w:r>
      <w:proofErr w:type="gramStart"/>
      <w:r w:rsidRPr="004635A9">
        <w:rPr>
          <w:rFonts w:ascii="Times New Roman" w:hAnsi="Times New Roman" w:cs="Times New Roman"/>
        </w:rPr>
        <w:t>Буџетски корисници су дужни да се одговорно и у складу са објективним потребама, као и могућностима укупног буџетског оквира, рационално и економично распореде предложени обим средстава по програмима, програмским активностима и пројектима.</w:t>
      </w:r>
      <w:proofErr w:type="gramEnd"/>
      <w:r w:rsidRPr="004635A9">
        <w:rPr>
          <w:rFonts w:ascii="Times New Roman" w:hAnsi="Times New Roman" w:cs="Times New Roman"/>
        </w:rPr>
        <w:t xml:space="preserve"> Уколико се услед </w:t>
      </w:r>
      <w:r w:rsidR="001D012B" w:rsidRPr="004635A9">
        <w:rPr>
          <w:rFonts w:ascii="Times New Roman" w:hAnsi="Times New Roman" w:cs="Times New Roman"/>
          <w:lang w:val="sr-Cyrl-CS"/>
        </w:rPr>
        <w:t xml:space="preserve"> </w:t>
      </w:r>
      <w:r w:rsidRPr="004635A9">
        <w:rPr>
          <w:rFonts w:ascii="Times New Roman" w:hAnsi="Times New Roman" w:cs="Times New Roman"/>
        </w:rPr>
        <w:t>доношења нових прописа укаже потреба за активностима (расходима и издацима) које нису постојале у буџетима претходних година, а изискују повећање финансијских средстава потребних за њихову реализацију, буџетски корисник је у обавези да у оквиру садржаја програма, односно програмских активности или пројеката</w:t>
      </w:r>
      <w:r w:rsidRPr="004635A9">
        <w:rPr>
          <w:rFonts w:ascii="Times New Roman" w:hAnsi="Times New Roman" w:cs="Times New Roman"/>
          <w:b/>
        </w:rPr>
        <w:t>, детаљно образложи</w:t>
      </w:r>
      <w:r w:rsidRPr="004635A9">
        <w:rPr>
          <w:rFonts w:ascii="Times New Roman" w:hAnsi="Times New Roman" w:cs="Times New Roman"/>
        </w:rPr>
        <w:t xml:space="preserve"> да се ради о новим активностима (наводећи законски основ) за које је потребно обезбедити средства изнад лимита утврђених овим Упутством. Уколико буџетски корисник има потребе </w:t>
      </w:r>
      <w:r w:rsidRPr="004635A9">
        <w:rPr>
          <w:rFonts w:ascii="Times New Roman" w:hAnsi="Times New Roman" w:cs="Times New Roman"/>
          <w:b/>
        </w:rPr>
        <w:t xml:space="preserve">за додатним програмима, програмским активностима и/или пројектима, чија реализација премашује износ предложеног обима буџетских средстава, посебно ће потребу исказати као захтев за додатно финансирање. 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У процесу припреме Предлога финансијских планова мора се поштовати исказивање прихода и примања, односно расхода и издатака на основу система јединствене буџетске класификације, у складу са стандардним класификациоим оквиром утврђеним у Правилнику о стандардном класификационом оквиру и контном плану за буџетски сyстем (“Службени гласник РС” бр. 20/07, 37/07, 50/07, 63/07, 25/08, 50/08, 3/09, 26/09, 37/09,64/09, 110/09, 11/10, 31/10, 40/10, 53/10, 101/10, 10/11, 103/11, 10/12, 18/12, 95/12, 99/12, 22/13, 48/13, 61/13, 63/13, 106/13, 120/13, 20/14, 64/14, 81/14, 117/14, 128/14, 131/14, 32/15, 59/15 и 63/15). </w:t>
      </w:r>
      <w:proofErr w:type="gramStart"/>
      <w:r w:rsidRPr="004635A9">
        <w:rPr>
          <w:rFonts w:ascii="Times New Roman" w:hAnsi="Times New Roman" w:cs="Times New Roman"/>
        </w:rPr>
        <w:t>Планирање, извршавање и контрола финансијског плана буџетског корисника вршиће се на шестом нивоу економске класификације.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Предложени износи средстава исказују се у апсолутним износима, с тим што задње три цифре морају бити нуле.</w:t>
      </w:r>
      <w:proofErr w:type="gramEnd"/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у</w:t>
      </w:r>
      <w:proofErr w:type="gramEnd"/>
      <w:r w:rsidRPr="004635A9">
        <w:rPr>
          <w:rFonts w:ascii="Times New Roman" w:hAnsi="Times New Roman" w:cs="Times New Roman"/>
        </w:rPr>
        <w:t xml:space="preserve"> оквиру осталих расхода групе конта 41 не могу се планирати исплате на</w:t>
      </w:r>
      <w:r w:rsidR="001D012B" w:rsidRPr="004635A9">
        <w:rPr>
          <w:rFonts w:ascii="Times New Roman" w:hAnsi="Times New Roman" w:cs="Times New Roman"/>
          <w:lang w:val="sr-Cyrl-CS"/>
        </w:rPr>
        <w:t xml:space="preserve">града </w:t>
      </w:r>
      <w:r w:rsidRPr="004635A9">
        <w:rPr>
          <w:rFonts w:ascii="Times New Roman" w:hAnsi="Times New Roman" w:cs="Times New Roman"/>
        </w:rPr>
        <w:t xml:space="preserve"> и бонуса предвиђених посебним и појединачним колективним уговором, осим јубиларних за запослене који ће то право стећи у </w:t>
      </w:r>
      <w:r w:rsidR="00333F5F" w:rsidRPr="004635A9">
        <w:rPr>
          <w:rFonts w:ascii="Times New Roman" w:hAnsi="Times New Roman" w:cs="Times New Roman"/>
        </w:rPr>
        <w:t>202</w:t>
      </w:r>
      <w:r w:rsidR="00A4198C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 xml:space="preserve"> години</w:t>
      </w:r>
    </w:p>
    <w:p w:rsidR="005E0053" w:rsidRPr="00B978B5" w:rsidRDefault="005E0053" w:rsidP="001D012B">
      <w:pPr>
        <w:jc w:val="both"/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средства</w:t>
      </w:r>
      <w:proofErr w:type="gramEnd"/>
      <w:r w:rsidRPr="004635A9">
        <w:rPr>
          <w:rFonts w:ascii="Times New Roman" w:hAnsi="Times New Roman" w:cs="Times New Roman"/>
        </w:rPr>
        <w:t xml:space="preserve"> потребна за социјална давања запосленима (економска класификација 414), који се односе на исплату отпремнина</w:t>
      </w:r>
      <w:r w:rsidR="00903727" w:rsidRPr="004635A9">
        <w:rPr>
          <w:rFonts w:ascii="Times New Roman" w:hAnsi="Times New Roman" w:cs="Times New Roman"/>
        </w:rPr>
        <w:t xml:space="preserve"> за одлазак у пензију </w:t>
      </w:r>
      <w:r w:rsidR="001D012B" w:rsidRPr="004635A9">
        <w:rPr>
          <w:rFonts w:ascii="Times New Roman" w:hAnsi="Times New Roman" w:cs="Times New Roman"/>
          <w:lang w:val="sr-Cyrl-CS"/>
        </w:rPr>
        <w:t>,</w:t>
      </w:r>
      <w:r w:rsidRPr="004635A9">
        <w:rPr>
          <w:rFonts w:ascii="Times New Roman" w:hAnsi="Times New Roman" w:cs="Times New Roman"/>
        </w:rPr>
        <w:t xml:space="preserve"> исказују се на основу планираног броја запослених (сачинити списак лица) који ће у току </w:t>
      </w:r>
      <w:r w:rsidR="00333F5F" w:rsidRPr="004635A9">
        <w:rPr>
          <w:rFonts w:ascii="Times New Roman" w:hAnsi="Times New Roman" w:cs="Times New Roman"/>
        </w:rPr>
        <w:t>202</w:t>
      </w:r>
      <w:r w:rsidR="00B978B5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године</w:t>
      </w:r>
      <w:proofErr w:type="gramEnd"/>
      <w:r w:rsidRPr="004635A9">
        <w:rPr>
          <w:rFonts w:ascii="Times New Roman" w:hAnsi="Times New Roman" w:cs="Times New Roman"/>
        </w:rPr>
        <w:t xml:space="preserve"> остварити право на отпремнину. </w:t>
      </w:r>
      <w:proofErr w:type="gramStart"/>
      <w:r w:rsidRPr="004635A9">
        <w:rPr>
          <w:rFonts w:ascii="Times New Roman" w:hAnsi="Times New Roman" w:cs="Times New Roman"/>
          <w:b/>
        </w:rPr>
        <w:t xml:space="preserve">Обавеза је буџетског корисника да у писаном образложењу детаљно образложи потребе за реализацију отпремнина у </w:t>
      </w:r>
      <w:r w:rsidR="00333F5F" w:rsidRPr="004635A9">
        <w:rPr>
          <w:rFonts w:ascii="Times New Roman" w:hAnsi="Times New Roman" w:cs="Times New Roman"/>
          <w:b/>
        </w:rPr>
        <w:t>202</w:t>
      </w:r>
      <w:r w:rsidR="00A4198C">
        <w:rPr>
          <w:rFonts w:ascii="Times New Roman" w:hAnsi="Times New Roman" w:cs="Times New Roman"/>
          <w:b/>
        </w:rPr>
        <w:t>3</w:t>
      </w:r>
      <w:r w:rsidR="00B978B5">
        <w:rPr>
          <w:rFonts w:ascii="Times New Roman" w:hAnsi="Times New Roman" w:cs="Times New Roman"/>
          <w:b/>
        </w:rPr>
        <w:t>.</w:t>
      </w:r>
      <w:proofErr w:type="gramEnd"/>
      <w:r w:rsidR="00B978B5">
        <w:rPr>
          <w:rFonts w:ascii="Times New Roman" w:hAnsi="Times New Roman" w:cs="Times New Roman"/>
          <w:b/>
        </w:rPr>
        <w:t xml:space="preserve"> </w:t>
      </w:r>
      <w:proofErr w:type="gramStart"/>
      <w:r w:rsidR="00B978B5">
        <w:rPr>
          <w:rFonts w:ascii="Times New Roman" w:hAnsi="Times New Roman" w:cs="Times New Roman"/>
          <w:b/>
        </w:rPr>
        <w:t>години .</w:t>
      </w:r>
      <w:proofErr w:type="gramEnd"/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износ</w:t>
      </w:r>
      <w:proofErr w:type="gramEnd"/>
      <w:r w:rsidRPr="004635A9">
        <w:rPr>
          <w:rFonts w:ascii="Times New Roman" w:hAnsi="Times New Roman" w:cs="Times New Roman"/>
        </w:rPr>
        <w:t xml:space="preserve"> средстава за јубиларне на</w:t>
      </w:r>
      <w:r w:rsidR="00790261" w:rsidRPr="004635A9">
        <w:rPr>
          <w:rFonts w:ascii="Times New Roman" w:hAnsi="Times New Roman" w:cs="Times New Roman"/>
        </w:rPr>
        <w:t>општина</w:t>
      </w:r>
      <w:r w:rsidRPr="004635A9">
        <w:rPr>
          <w:rFonts w:ascii="Times New Roman" w:hAnsi="Times New Roman" w:cs="Times New Roman"/>
        </w:rPr>
        <w:t xml:space="preserve">е мора се прецизно и одговорно планирати. </w:t>
      </w:r>
      <w:proofErr w:type="gramStart"/>
      <w:r w:rsidRPr="004635A9">
        <w:rPr>
          <w:rFonts w:ascii="Times New Roman" w:hAnsi="Times New Roman" w:cs="Times New Roman"/>
        </w:rPr>
        <w:t xml:space="preserve">Потребно је да сваки буџетски корисник у образложењу наведе списак запослених који ће у </w:t>
      </w:r>
      <w:r w:rsidR="00F87291">
        <w:rPr>
          <w:rFonts w:ascii="Times New Roman" w:hAnsi="Times New Roman" w:cs="Times New Roman"/>
        </w:rPr>
        <w:t>2022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години</w:t>
      </w:r>
      <w:proofErr w:type="gramEnd"/>
      <w:r w:rsidRPr="004635A9">
        <w:rPr>
          <w:rFonts w:ascii="Times New Roman" w:hAnsi="Times New Roman" w:cs="Times New Roman"/>
        </w:rPr>
        <w:t xml:space="preserve"> остварити право на јубиларну на</w:t>
      </w:r>
      <w:r w:rsidR="001D012B" w:rsidRPr="004635A9">
        <w:rPr>
          <w:rFonts w:ascii="Times New Roman" w:hAnsi="Times New Roman" w:cs="Times New Roman"/>
          <w:lang w:val="sr-Cyrl-CS"/>
        </w:rPr>
        <w:t xml:space="preserve">граду </w:t>
      </w:r>
      <w:r w:rsidRPr="004635A9">
        <w:rPr>
          <w:rFonts w:ascii="Times New Roman" w:hAnsi="Times New Roman" w:cs="Times New Roman"/>
        </w:rPr>
        <w:t xml:space="preserve"> као и потребна средства за исплату 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  <w:t>у оквиру групе конта</w:t>
      </w:r>
      <w:r w:rsidR="001D012B" w:rsidRPr="004635A9">
        <w:rPr>
          <w:rFonts w:ascii="Times New Roman" w:hAnsi="Times New Roman" w:cs="Times New Roman"/>
          <w:lang w:val="sr-Cyrl-CS"/>
        </w:rPr>
        <w:t xml:space="preserve"> </w:t>
      </w:r>
      <w:r w:rsidRPr="004635A9">
        <w:rPr>
          <w:rFonts w:ascii="Times New Roman" w:hAnsi="Times New Roman" w:cs="Times New Roman"/>
        </w:rPr>
        <w:t xml:space="preserve"> 42 неопходно је сагледати могућности уштеда, пре свега у оквиру економске класификације 422-Трошкови путовања, 423-Услуге по уговору и 424-Специјализоване услуге, а настојати да се не угрози извршавање сталних трошкова (економска класификација 421). </w:t>
      </w:r>
      <w:proofErr w:type="gramStart"/>
      <w:r w:rsidRPr="004635A9">
        <w:rPr>
          <w:rFonts w:ascii="Times New Roman" w:hAnsi="Times New Roman" w:cs="Times New Roman"/>
        </w:rPr>
        <w:t xml:space="preserve">Износ средстава за сталне трошкове планирати на основу шестомесечног </w:t>
      </w:r>
      <w:r w:rsidRPr="004635A9">
        <w:rPr>
          <w:rFonts w:ascii="Times New Roman" w:hAnsi="Times New Roman" w:cs="Times New Roman"/>
        </w:rPr>
        <w:lastRenderedPageBreak/>
        <w:t>извршења ових расхода у 20</w:t>
      </w:r>
      <w:r w:rsidR="00F114F9" w:rsidRPr="004635A9">
        <w:rPr>
          <w:rFonts w:ascii="Times New Roman" w:hAnsi="Times New Roman" w:cs="Times New Roman"/>
        </w:rPr>
        <w:t>20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годинии</w:t>
      </w:r>
      <w:proofErr w:type="gramEnd"/>
      <w:r w:rsidRPr="004635A9">
        <w:rPr>
          <w:rFonts w:ascii="Times New Roman" w:hAnsi="Times New Roman" w:cs="Times New Roman"/>
        </w:rPr>
        <w:t xml:space="preserve"> очекиваног нивоа сталних трошкова до краја године, увећан за пројектовану инфлацију за </w:t>
      </w:r>
      <w:r w:rsidR="00F87291">
        <w:rPr>
          <w:rFonts w:ascii="Times New Roman" w:hAnsi="Times New Roman" w:cs="Times New Roman"/>
        </w:rPr>
        <w:t>2022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 xml:space="preserve">. 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угоститељке</w:t>
      </w:r>
      <w:proofErr w:type="gramEnd"/>
      <w:r w:rsidRPr="004635A9">
        <w:rPr>
          <w:rFonts w:ascii="Times New Roman" w:hAnsi="Times New Roman" w:cs="Times New Roman"/>
        </w:rPr>
        <w:t xml:space="preserve"> услуге, трошкове репрезентације и поклона планирати уз максималну уштеду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средства</w:t>
      </w:r>
      <w:proofErr w:type="gramEnd"/>
      <w:r w:rsidRPr="004635A9">
        <w:rPr>
          <w:rFonts w:ascii="Times New Roman" w:hAnsi="Times New Roman" w:cs="Times New Roman"/>
        </w:rPr>
        <w:t xml:space="preserve"> за текуће поправке и одржавање опреме и објеката (група конта 425) планирати према приоритетима, водећи рачуна да се обезбеди рационално функционисање</w:t>
      </w:r>
    </w:p>
    <w:p w:rsidR="005E0053" w:rsidRPr="004635A9" w:rsidRDefault="005E0053" w:rsidP="00147886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у</w:t>
      </w:r>
      <w:proofErr w:type="gramEnd"/>
      <w:r w:rsidRPr="004635A9">
        <w:rPr>
          <w:rFonts w:ascii="Times New Roman" w:hAnsi="Times New Roman" w:cs="Times New Roman"/>
        </w:rPr>
        <w:t xml:space="preserve"> оквиру групе конта 426-Материјал потребно је сагледати могућности уштеде. </w:t>
      </w:r>
      <w:proofErr w:type="gramStart"/>
      <w:r w:rsidRPr="004635A9">
        <w:rPr>
          <w:rFonts w:ascii="Times New Roman" w:hAnsi="Times New Roman" w:cs="Times New Roman"/>
        </w:rPr>
        <w:t>Како би се смањила потрошња папира и тонера за штампање у интерној комуникацији, потребно је што више користити електронску пошту и преносне медије.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Налаже се свим буџетским корисницима да оспособе своје званичне е-маил адресе и да свакодневно проверавају пријем електронске поште.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Нацрте радних докумената, уколико је потребно, штампати на коришћеним папирима или обострано, ако постоје техничке могућности.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5E0053" w:rsidRPr="004635A9" w:rsidRDefault="005E0053" w:rsidP="00147886">
      <w:pPr>
        <w:jc w:val="both"/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  <w:b/>
        </w:rPr>
        <w:t>Смернице за исказивање капиталних издатака у предлозима финансијских планова буџетских корисника:</w:t>
      </w:r>
    </w:p>
    <w:p w:rsidR="005E0053" w:rsidRPr="004635A9" w:rsidRDefault="005E0053" w:rsidP="00075A2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набавку</w:t>
      </w:r>
      <w:proofErr w:type="gramEnd"/>
      <w:r w:rsidRPr="004635A9">
        <w:rPr>
          <w:rFonts w:ascii="Times New Roman" w:hAnsi="Times New Roman" w:cs="Times New Roman"/>
        </w:rPr>
        <w:t xml:space="preserve"> административне опреме и других основних средстава за редован рад потребно је планирати уз максималне уштеде односно само за набавку неопходних основних средстава за рад. </w:t>
      </w:r>
      <w:proofErr w:type="gramStart"/>
      <w:r w:rsidRPr="004635A9">
        <w:rPr>
          <w:rFonts w:ascii="Times New Roman" w:hAnsi="Times New Roman" w:cs="Times New Roman"/>
        </w:rPr>
        <w:t>У образложењу је обавезно навести оправданост планиране набавке основних средстава.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5E0053" w:rsidRPr="004635A9" w:rsidRDefault="005E0053" w:rsidP="00147886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Корисници буџета су </w:t>
      </w:r>
      <w:proofErr w:type="gramStart"/>
      <w:r w:rsidRPr="004635A9">
        <w:rPr>
          <w:rFonts w:ascii="Times New Roman" w:hAnsi="Times New Roman" w:cs="Times New Roman"/>
        </w:rPr>
        <w:t xml:space="preserve">обавезни </w:t>
      </w:r>
      <w:r w:rsidR="003F42EC" w:rsidRPr="004635A9">
        <w:rPr>
          <w:rFonts w:ascii="Times New Roman" w:hAnsi="Times New Roman" w:cs="Times New Roman"/>
        </w:rPr>
        <w:t xml:space="preserve"> да</w:t>
      </w:r>
      <w:proofErr w:type="gramEnd"/>
      <w:r w:rsidR="003F42EC" w:rsidRPr="004635A9">
        <w:rPr>
          <w:rFonts w:ascii="Times New Roman" w:hAnsi="Times New Roman" w:cs="Times New Roman"/>
        </w:rPr>
        <w:t xml:space="preserve"> реално планирају </w:t>
      </w:r>
      <w:r w:rsidRPr="004635A9">
        <w:rPr>
          <w:rFonts w:ascii="Times New Roman" w:hAnsi="Times New Roman" w:cs="Times New Roman"/>
        </w:rPr>
        <w:t xml:space="preserve"> трошкове свог функционисања у </w:t>
      </w:r>
      <w:r w:rsidR="00333F5F" w:rsidRPr="004635A9">
        <w:rPr>
          <w:rFonts w:ascii="Times New Roman" w:hAnsi="Times New Roman" w:cs="Times New Roman"/>
        </w:rPr>
        <w:t>202</w:t>
      </w:r>
      <w:r w:rsidR="00A4198C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години</w:t>
      </w:r>
      <w:proofErr w:type="gramEnd"/>
      <w:r w:rsidRPr="004635A9">
        <w:rPr>
          <w:rFonts w:ascii="Times New Roman" w:hAnsi="Times New Roman" w:cs="Times New Roman"/>
        </w:rPr>
        <w:t xml:space="preserve">, а програмске активности и пројекте планирати економично и одговорно, водећи рачуна о приоритетима и ограниченим средствима буџета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>.</w:t>
      </w:r>
    </w:p>
    <w:p w:rsidR="005E0053" w:rsidRPr="004635A9" w:rsidRDefault="005E0053" w:rsidP="00147886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Избор између програма, програмских активности и пројеката вршиће се примењујући принципе ефективности, економичности и ефикасности трошења буџетских средстава, </w:t>
      </w:r>
      <w:proofErr w:type="gramStart"/>
      <w:r w:rsidRPr="004635A9">
        <w:rPr>
          <w:rFonts w:ascii="Times New Roman" w:hAnsi="Times New Roman" w:cs="Times New Roman"/>
        </w:rPr>
        <w:t>али  мерила</w:t>
      </w:r>
      <w:proofErr w:type="gramEnd"/>
      <w:r w:rsidRPr="004635A9">
        <w:rPr>
          <w:rFonts w:ascii="Times New Roman" w:hAnsi="Times New Roman" w:cs="Times New Roman"/>
        </w:rPr>
        <w:t xml:space="preserve"> која одражавају развојне приоритете и стратешке циљеве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за период </w:t>
      </w:r>
      <w:r w:rsidR="00333F5F" w:rsidRPr="004635A9">
        <w:rPr>
          <w:rFonts w:ascii="Times New Roman" w:hAnsi="Times New Roman" w:cs="Times New Roman"/>
        </w:rPr>
        <w:t>202</w:t>
      </w:r>
      <w:r w:rsidR="00A4198C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>.-</w:t>
      </w:r>
      <w:r w:rsidR="00D23E49" w:rsidRPr="004635A9">
        <w:rPr>
          <w:rFonts w:ascii="Times New Roman" w:hAnsi="Times New Roman" w:cs="Times New Roman"/>
        </w:rPr>
        <w:t>20</w:t>
      </w:r>
      <w:r w:rsidR="00903727" w:rsidRPr="004635A9">
        <w:rPr>
          <w:rFonts w:ascii="Times New Roman" w:hAnsi="Times New Roman" w:cs="Times New Roman"/>
        </w:rPr>
        <w:t>2</w:t>
      </w:r>
      <w:r w:rsidR="00A4198C">
        <w:rPr>
          <w:rFonts w:ascii="Times New Roman" w:hAnsi="Times New Roman" w:cs="Times New Roman"/>
        </w:rPr>
        <w:t>5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година</w:t>
      </w:r>
      <w:proofErr w:type="gramEnd"/>
      <w:r w:rsidRPr="004635A9">
        <w:rPr>
          <w:rFonts w:ascii="Times New Roman" w:hAnsi="Times New Roman" w:cs="Times New Roman"/>
        </w:rPr>
        <w:t xml:space="preserve">. Надлежни органи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ће се изјашњавати о поднетим предлозима финансијских планова и програмима рада у процесу утврђивања предлога Одлуке о буџету </w:t>
      </w:r>
      <w:proofErr w:type="gramStart"/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Беле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Паланке</w:t>
      </w:r>
      <w:r w:rsidRPr="004635A9">
        <w:rPr>
          <w:rFonts w:ascii="Times New Roman" w:hAnsi="Times New Roman" w:cs="Times New Roman"/>
        </w:rPr>
        <w:t xml:space="preserve"> за </w:t>
      </w:r>
      <w:r w:rsidR="00333F5F" w:rsidRPr="004635A9">
        <w:rPr>
          <w:rFonts w:ascii="Times New Roman" w:hAnsi="Times New Roman" w:cs="Times New Roman"/>
        </w:rPr>
        <w:t>202</w:t>
      </w:r>
      <w:r w:rsidR="00B978B5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>.</w:t>
      </w:r>
    </w:p>
    <w:p w:rsidR="005E0053" w:rsidRPr="004635A9" w:rsidRDefault="005E0053" w:rsidP="00147886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Подсећамо да код корисника који реализују више програмских активности у оквиру истог или различитих програма, плате и трошкове функционисања треба везати за доминантну делатност односно делатност којом се корисник претежно бави.</w:t>
      </w:r>
      <w:proofErr w:type="gramEnd"/>
    </w:p>
    <w:p w:rsidR="005E0053" w:rsidRDefault="005E0053" w:rsidP="00147886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Лимити укупних расхода и издатака директних корисника буџета </w:t>
      </w:r>
      <w:proofErr w:type="gramStart"/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Паланка</w:t>
      </w:r>
      <w:r w:rsidRPr="004635A9">
        <w:rPr>
          <w:rFonts w:ascii="Times New Roman" w:hAnsi="Times New Roman" w:cs="Times New Roman"/>
        </w:rPr>
        <w:t xml:space="preserve"> за буџетски период од </w:t>
      </w:r>
      <w:r w:rsidR="00333F5F" w:rsidRPr="004635A9">
        <w:rPr>
          <w:rFonts w:ascii="Times New Roman" w:hAnsi="Times New Roman" w:cs="Times New Roman"/>
        </w:rPr>
        <w:t>202</w:t>
      </w:r>
      <w:r w:rsidR="00A4198C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>.-</w:t>
      </w:r>
      <w:r w:rsidR="00D23E49" w:rsidRPr="004635A9">
        <w:rPr>
          <w:rFonts w:ascii="Times New Roman" w:hAnsi="Times New Roman" w:cs="Times New Roman"/>
        </w:rPr>
        <w:t>20</w:t>
      </w:r>
      <w:r w:rsidR="00DA0AB4" w:rsidRPr="004635A9">
        <w:rPr>
          <w:rFonts w:ascii="Times New Roman" w:hAnsi="Times New Roman" w:cs="Times New Roman"/>
        </w:rPr>
        <w:t>2</w:t>
      </w:r>
      <w:r w:rsidR="00A4198C">
        <w:rPr>
          <w:rFonts w:ascii="Times New Roman" w:hAnsi="Times New Roman" w:cs="Times New Roman"/>
        </w:rPr>
        <w:t>5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године</w:t>
      </w:r>
      <w:proofErr w:type="gramEnd"/>
      <w:r w:rsidRPr="004635A9">
        <w:rPr>
          <w:rFonts w:ascii="Times New Roman" w:hAnsi="Times New Roman" w:cs="Times New Roman"/>
        </w:rPr>
        <w:t xml:space="preserve"> одређују се према следећој табели:</w:t>
      </w:r>
    </w:p>
    <w:p w:rsidR="00B978B5" w:rsidRPr="00B978B5" w:rsidRDefault="00B978B5" w:rsidP="00147886">
      <w:pPr>
        <w:jc w:val="both"/>
        <w:rPr>
          <w:rFonts w:ascii="Times New Roman" w:hAnsi="Times New Roman" w:cs="Times New Roman"/>
        </w:rPr>
      </w:pPr>
    </w:p>
    <w:tbl>
      <w:tblPr>
        <w:tblW w:w="10265" w:type="dxa"/>
        <w:tblInd w:w="108" w:type="dxa"/>
        <w:tblLook w:val="04A0"/>
      </w:tblPr>
      <w:tblGrid>
        <w:gridCol w:w="936"/>
        <w:gridCol w:w="730"/>
        <w:gridCol w:w="558"/>
        <w:gridCol w:w="487"/>
        <w:gridCol w:w="3042"/>
        <w:gridCol w:w="1605"/>
        <w:gridCol w:w="1316"/>
        <w:gridCol w:w="1704"/>
      </w:tblGrid>
      <w:tr w:rsidR="00F62C48" w:rsidRPr="004635A9" w:rsidTr="00C346C7">
        <w:trPr>
          <w:trHeight w:val="87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5E0053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tab/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C48" w:rsidRPr="00C96D8F" w:rsidRDefault="00F62C48" w:rsidP="00A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96D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ПЛАН РАСХОДА БУЏЕТА ОПШТИНЕ БЕЛА ПАЛАНКА ПО КОРИСНИЦИМА  ЗА </w:t>
            </w:r>
            <w:r w:rsidR="00333F5F" w:rsidRPr="00C96D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20</w:t>
            </w:r>
            <w:r w:rsidR="00A419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23</w:t>
            </w:r>
            <w:r w:rsidR="00390860" w:rsidRPr="00C96D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96D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ГОД.и 2 наредне године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2C48" w:rsidRPr="004635A9" w:rsidTr="00C346C7">
        <w:trPr>
          <w:trHeight w:val="113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Глава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Програм-ска Класиф.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A4198C" w:rsidRDefault="00F62C48" w:rsidP="00A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Лимит за </w:t>
            </w:r>
            <w:r w:rsidR="00333F5F" w:rsidRPr="004635A9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A4198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A4198C" w:rsidRDefault="00F62C48" w:rsidP="00A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Лимит за </w:t>
            </w:r>
            <w:r w:rsidR="00333F5F" w:rsidRPr="004635A9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A4198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A4198C" w:rsidRDefault="00F62C48" w:rsidP="00A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Лимит за 20</w:t>
            </w:r>
            <w:r w:rsidR="00DA0AB4" w:rsidRPr="004635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A4198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F62C48" w:rsidRPr="004635A9" w:rsidTr="00C346C7">
        <w:trPr>
          <w:trHeight w:val="36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СКУПШТИНА ОПШТИНЕ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ПРОГРАМ 15: ЛОКАЛНА САМОУПРАВА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10.000.000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9.500.000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9.000.000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ОПШТИНСКО ВЕЋЕ И ПРЕДСЕДНИК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ПРОГРАМ 15 - ЛОКАЛНА САМОУПРАВА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566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Програмска активност 001:Функционисање локалне самоуправе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90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14.700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90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4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4227C6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ОПШТИНСКА УПРАВА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ПРОГРАМ 15 - ЛОКАЛНА САМОУПРАВА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552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Програмска активност 001:Функционисање локалне самоуправе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</w:rPr>
              <w:t>Опште услуге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B9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</w:t>
            </w:r>
            <w:r w:rsidR="00B97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469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.000.000      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B9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B97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B9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B97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ТУРИСТИЧКА ОРГАНИЗАЦИЈА БЕЛА ПАЛАНКА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ПРОГРАМ 4 - РАЗВОЈ 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A64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A64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A648E4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УСТАНОВА  КУЛТУРЕ</w:t>
            </w:r>
            <w:r w:rsidR="00CD540B" w:rsidRPr="004635A9">
              <w:rPr>
                <w:rFonts w:ascii="Times New Roman" w:eastAsia="Times New Roman" w:hAnsi="Times New Roman" w:cs="Times New Roman"/>
                <w:b/>
                <w:bCs/>
              </w:rPr>
              <w:t>*Ремизијана*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ПРОГРАМ 13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Развој културе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566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A6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Програмска активност 0001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0002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.300.000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6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.500.000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A648E4" w:rsidP="00A6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НАРОДНА БИБЛИОТЕКА "Вук Караџић"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8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8D05D2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00.000      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8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8D05D2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00.000      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8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8D05D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00.000      </w:t>
            </w:r>
          </w:p>
        </w:tc>
      </w:tr>
      <w:tr w:rsidR="00F62C48" w:rsidRPr="004635A9" w:rsidTr="00C346C7">
        <w:trPr>
          <w:trHeight w:val="552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A648E4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ПРЕДШКОЛСКА УСТАНОВА  "ДРАГИЦА ЛАЛОВИЋ"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19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 8 - ПРЕДШКОЛСКО 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ОБРАЗОВАЊЕ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.500.000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A648E4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 ОБРАЗОВАЊЕ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A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A648E4" w:rsidRPr="004635A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ОСНОВНА ШКОЛА "ЉУПЧЕ ШПАНАЦ" -ОШ БР.1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6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BA1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BA1B6F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</w:tr>
      <w:tr w:rsidR="00F62C48" w:rsidRPr="004635A9" w:rsidTr="00C346C7">
        <w:trPr>
          <w:trHeight w:val="566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9.2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ОСНОВНА ШКОЛА "ЈОВАН АРАНЂЕЛОВИЋ"ЦРВЕНА РЕКА -ОШ БР.2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A64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СРЕДЊА ШКОЛА "НИКЕТА РЕМИЗИЈАНСКИ"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.400.000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ЦЕНТАР ЗА СОЦИЈАЛНИ РАД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6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6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ДОМ ЗДРАВЉА БЕЛА ПАЛАНКА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ЈП СПОРТСКИ ЦЕНТАР "БАЊИЦА"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A64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2C48" w:rsidRPr="004635A9" w:rsidTr="00C346C7">
        <w:trPr>
          <w:trHeight w:val="363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4227C6" w:rsidP="00B9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B97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B97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00,000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4227C6" w:rsidP="004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744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4227C6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729,400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</w:p>
        </w:tc>
      </w:tr>
    </w:tbl>
    <w:p w:rsidR="005E0053" w:rsidRPr="004635A9" w:rsidRDefault="005E0053" w:rsidP="00F62C48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Средства за издатке за основне и средње школе, за Центар за социјални рад, као и за установе примарне здравствене заштите који су индиректни корисници буџета других нивоа власти, у захтевима се исказују на економској класификацији 463,464 и 465 – Трансфери осталим нивоима власти. </w:t>
      </w:r>
      <w:proofErr w:type="gramStart"/>
      <w:r w:rsidRPr="004635A9">
        <w:rPr>
          <w:rFonts w:ascii="Times New Roman" w:hAnsi="Times New Roman" w:cs="Times New Roman"/>
        </w:rPr>
        <w:t>Истовремено, за ове кориснике достављају се и сводни подаци исказани према врстама расхода у табелама.</w:t>
      </w:r>
      <w:proofErr w:type="gramEnd"/>
    </w:p>
    <w:p w:rsidR="005E0053" w:rsidRPr="004635A9" w:rsidRDefault="005E0053" w:rsidP="00F62C48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Индиректни буџетски корисник не попуњава податке односно не планира расходе субвенције, буџетску резерву и рад политичких странака.</w:t>
      </w:r>
      <w:proofErr w:type="gramEnd"/>
    </w:p>
    <w:p w:rsidR="005E0053" w:rsidRPr="004635A9" w:rsidRDefault="005E0053" w:rsidP="00F62C48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  <w:b/>
        </w:rPr>
        <w:t>Расходи ко</w:t>
      </w:r>
      <w:r w:rsidR="00DA0AB4" w:rsidRPr="004635A9">
        <w:rPr>
          <w:rFonts w:ascii="Times New Roman" w:hAnsi="Times New Roman" w:cs="Times New Roman"/>
          <w:b/>
        </w:rPr>
        <w:t xml:space="preserve">ји се финансирају из средстава које индиректни корисници остваре од делатности а сливају се у буџет </w:t>
      </w:r>
      <w:proofErr w:type="gramStart"/>
      <w:r w:rsidR="00DA0AB4" w:rsidRPr="004635A9">
        <w:rPr>
          <w:rFonts w:ascii="Times New Roman" w:hAnsi="Times New Roman" w:cs="Times New Roman"/>
          <w:b/>
        </w:rPr>
        <w:t xml:space="preserve">општине </w:t>
      </w:r>
      <w:r w:rsidRPr="004635A9">
        <w:rPr>
          <w:rFonts w:ascii="Times New Roman" w:hAnsi="Times New Roman" w:cs="Times New Roman"/>
          <w:b/>
        </w:rPr>
        <w:t xml:space="preserve"> </w:t>
      </w:r>
      <w:r w:rsidR="00DA0AB4" w:rsidRPr="004635A9">
        <w:rPr>
          <w:rFonts w:ascii="Times New Roman" w:hAnsi="Times New Roman" w:cs="Times New Roman"/>
          <w:b/>
        </w:rPr>
        <w:t>м</w:t>
      </w:r>
      <w:r w:rsidRPr="004635A9">
        <w:rPr>
          <w:rFonts w:ascii="Times New Roman" w:hAnsi="Times New Roman" w:cs="Times New Roman"/>
          <w:b/>
        </w:rPr>
        <w:t>орају</w:t>
      </w:r>
      <w:proofErr w:type="gramEnd"/>
      <w:r w:rsidRPr="004635A9">
        <w:rPr>
          <w:rFonts w:ascii="Times New Roman" w:hAnsi="Times New Roman" w:cs="Times New Roman"/>
          <w:b/>
        </w:rPr>
        <w:t xml:space="preserve"> бити у висни реално процењених износа </w:t>
      </w:r>
      <w:r w:rsidR="00DA0AB4" w:rsidRPr="004635A9">
        <w:rPr>
          <w:rFonts w:ascii="Times New Roman" w:hAnsi="Times New Roman" w:cs="Times New Roman"/>
          <w:b/>
        </w:rPr>
        <w:t xml:space="preserve">и </w:t>
      </w:r>
      <w:r w:rsidRPr="004635A9">
        <w:rPr>
          <w:rFonts w:ascii="Times New Roman" w:hAnsi="Times New Roman" w:cs="Times New Roman"/>
          <w:b/>
        </w:rPr>
        <w:t>очекиваног остварења тих прихода</w:t>
      </w:r>
      <w:r w:rsidR="00DA0AB4" w:rsidRPr="004635A9">
        <w:rPr>
          <w:rFonts w:ascii="Times New Roman" w:hAnsi="Times New Roman" w:cs="Times New Roman"/>
          <w:b/>
        </w:rPr>
        <w:t xml:space="preserve"> и описно написани за које намене се планирају користити. Услов за </w:t>
      </w:r>
      <w:proofErr w:type="gramStart"/>
      <w:r w:rsidR="00DA0AB4" w:rsidRPr="004635A9">
        <w:rPr>
          <w:rFonts w:ascii="Times New Roman" w:hAnsi="Times New Roman" w:cs="Times New Roman"/>
          <w:b/>
        </w:rPr>
        <w:t>коришћење  тих</w:t>
      </w:r>
      <w:proofErr w:type="gramEnd"/>
      <w:r w:rsidR="00DA0AB4" w:rsidRPr="004635A9">
        <w:rPr>
          <w:rFonts w:ascii="Times New Roman" w:hAnsi="Times New Roman" w:cs="Times New Roman"/>
          <w:b/>
        </w:rPr>
        <w:t xml:space="preserve"> </w:t>
      </w:r>
      <w:r w:rsidRPr="004635A9">
        <w:rPr>
          <w:rFonts w:ascii="Times New Roman" w:hAnsi="Times New Roman" w:cs="Times New Roman"/>
          <w:b/>
        </w:rPr>
        <w:t>прихода за одређену намену, биће да је расход планиран у буџету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С обзиром на умањену пројекцију буџетских прихода, буџетски корисници ће морати да недостајућа средства за финансирање обезбеде из осталих извора.</w:t>
      </w:r>
      <w:proofErr w:type="gramEnd"/>
    </w:p>
    <w:p w:rsidR="005E0053" w:rsidRPr="004635A9" w:rsidRDefault="005E0053" w:rsidP="005E0053">
      <w:pPr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  <w:b/>
        </w:rPr>
        <w:t xml:space="preserve">Предлог за израду финансијског плана за </w:t>
      </w:r>
      <w:r w:rsidR="00333F5F" w:rsidRPr="004635A9">
        <w:rPr>
          <w:rFonts w:ascii="Times New Roman" w:hAnsi="Times New Roman" w:cs="Times New Roman"/>
          <w:b/>
        </w:rPr>
        <w:t>202</w:t>
      </w:r>
      <w:r w:rsidR="00A4198C">
        <w:rPr>
          <w:rFonts w:ascii="Times New Roman" w:hAnsi="Times New Roman" w:cs="Times New Roman"/>
          <w:b/>
        </w:rPr>
        <w:t>3</w:t>
      </w:r>
      <w:r w:rsidRPr="004635A9">
        <w:rPr>
          <w:rFonts w:ascii="Times New Roman" w:hAnsi="Times New Roman" w:cs="Times New Roman"/>
          <w:b/>
        </w:rPr>
        <w:t>.годину састоји се од</w:t>
      </w:r>
      <w:r w:rsidRPr="004635A9">
        <w:rPr>
          <w:rFonts w:ascii="Times New Roman" w:hAnsi="Times New Roman" w:cs="Times New Roman"/>
        </w:rPr>
        <w:t>:</w:t>
      </w:r>
    </w:p>
    <w:p w:rsidR="002A7280" w:rsidRPr="004635A9" w:rsidRDefault="00C346C7" w:rsidP="002A7280">
      <w:pPr>
        <w:pStyle w:val="Heading5"/>
        <w:spacing w:before="150" w:beforeAutospacing="0" w:after="150" w:afterAutospacing="0" w:line="360" w:lineRule="atLeast"/>
        <w:jc w:val="both"/>
        <w:rPr>
          <w:b w:val="0"/>
          <w:color w:val="333333"/>
          <w:sz w:val="22"/>
          <w:szCs w:val="22"/>
        </w:rPr>
      </w:pPr>
      <w:r w:rsidRPr="004635A9">
        <w:rPr>
          <w:b w:val="0"/>
          <w:sz w:val="22"/>
          <w:szCs w:val="22"/>
        </w:rPr>
        <w:lastRenderedPageBreak/>
        <w:t>-</w:t>
      </w:r>
      <w:r w:rsidR="00CD540B" w:rsidRPr="004635A9">
        <w:rPr>
          <w:b w:val="0"/>
          <w:sz w:val="22"/>
          <w:szCs w:val="22"/>
        </w:rPr>
        <w:t>Tabela 1</w:t>
      </w:r>
      <w:r w:rsidR="005E0053" w:rsidRPr="004635A9">
        <w:rPr>
          <w:b w:val="0"/>
          <w:sz w:val="22"/>
          <w:szCs w:val="22"/>
        </w:rPr>
        <w:t xml:space="preserve">. </w:t>
      </w:r>
      <w:r w:rsidR="004227C6" w:rsidRPr="004635A9">
        <w:rPr>
          <w:b w:val="0"/>
          <w:sz w:val="22"/>
          <w:szCs w:val="22"/>
        </w:rPr>
        <w:t xml:space="preserve">–Обрасци за програмски </w:t>
      </w:r>
      <w:proofErr w:type="gramStart"/>
      <w:r w:rsidR="004227C6" w:rsidRPr="004635A9">
        <w:rPr>
          <w:b w:val="0"/>
          <w:sz w:val="22"/>
          <w:szCs w:val="22"/>
        </w:rPr>
        <w:t xml:space="preserve">буџет </w:t>
      </w:r>
      <w:r w:rsidR="00CD540B" w:rsidRPr="004635A9">
        <w:rPr>
          <w:b w:val="0"/>
          <w:sz w:val="22"/>
          <w:szCs w:val="22"/>
        </w:rPr>
        <w:t xml:space="preserve"> </w:t>
      </w:r>
      <w:r w:rsidR="00333F5F" w:rsidRPr="004635A9">
        <w:rPr>
          <w:b w:val="0"/>
          <w:sz w:val="22"/>
          <w:szCs w:val="22"/>
        </w:rPr>
        <w:t>202</w:t>
      </w:r>
      <w:r w:rsidR="00A4198C">
        <w:rPr>
          <w:b w:val="0"/>
          <w:sz w:val="22"/>
          <w:szCs w:val="22"/>
        </w:rPr>
        <w:t>3</w:t>
      </w:r>
      <w:proofErr w:type="gramEnd"/>
      <w:r w:rsidR="004227C6" w:rsidRPr="004635A9">
        <w:rPr>
          <w:b w:val="0"/>
          <w:sz w:val="22"/>
          <w:szCs w:val="22"/>
        </w:rPr>
        <w:t xml:space="preserve"> год</w:t>
      </w:r>
      <w:r w:rsidRPr="004635A9">
        <w:rPr>
          <w:b w:val="0"/>
          <w:sz w:val="22"/>
          <w:szCs w:val="22"/>
        </w:rPr>
        <w:t>.</w:t>
      </w:r>
      <w:r w:rsidR="00CD540B" w:rsidRPr="004635A9">
        <w:rPr>
          <w:b w:val="0"/>
          <w:sz w:val="22"/>
          <w:szCs w:val="22"/>
        </w:rPr>
        <w:t xml:space="preserve"> </w:t>
      </w:r>
      <w:proofErr w:type="gramStart"/>
      <w:r w:rsidR="004227C6" w:rsidRPr="004635A9">
        <w:rPr>
          <w:b w:val="0"/>
          <w:sz w:val="22"/>
          <w:szCs w:val="22"/>
        </w:rPr>
        <w:t>уоквиру</w:t>
      </w:r>
      <w:proofErr w:type="gramEnd"/>
      <w:r w:rsidR="004227C6" w:rsidRPr="004635A9">
        <w:rPr>
          <w:b w:val="0"/>
          <w:sz w:val="22"/>
          <w:szCs w:val="22"/>
        </w:rPr>
        <w:t xml:space="preserve"> које се налазе табеле плата и рекапитулација плата  као и план капиталних издатака које је потребно обавезно попунити уколико се планнирају инвестиције у </w:t>
      </w:r>
      <w:r w:rsidR="008027B0">
        <w:rPr>
          <w:b w:val="0"/>
          <w:sz w:val="22"/>
          <w:szCs w:val="22"/>
        </w:rPr>
        <w:t>202</w:t>
      </w:r>
      <w:r w:rsidR="00A4198C">
        <w:rPr>
          <w:b w:val="0"/>
          <w:sz w:val="22"/>
          <w:szCs w:val="22"/>
        </w:rPr>
        <w:t>3</w:t>
      </w:r>
      <w:r w:rsidR="004227C6" w:rsidRPr="004635A9">
        <w:rPr>
          <w:b w:val="0"/>
          <w:sz w:val="22"/>
          <w:szCs w:val="22"/>
        </w:rPr>
        <w:t xml:space="preserve"> год.</w:t>
      </w:r>
      <w:r w:rsidR="002A7280" w:rsidRPr="004635A9">
        <w:rPr>
          <w:b w:val="0"/>
          <w:color w:val="333333"/>
          <w:sz w:val="22"/>
          <w:szCs w:val="22"/>
        </w:rPr>
        <w:t>.</w:t>
      </w:r>
    </w:p>
    <w:p w:rsidR="005E0053" w:rsidRPr="004635A9" w:rsidRDefault="00CD540B" w:rsidP="00CD540B">
      <w:pPr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 Писаног образложења за сваки појединачни захтев</w:t>
      </w:r>
    </w:p>
    <w:p w:rsidR="00CD540B" w:rsidRPr="004635A9" w:rsidRDefault="00CD540B" w:rsidP="00CD540B">
      <w:pPr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  <w:b/>
        </w:rPr>
        <w:t>Као помоћ у изради предлога финансијског плана достављамо и:</w:t>
      </w:r>
    </w:p>
    <w:p w:rsidR="00CD540B" w:rsidRPr="004635A9" w:rsidRDefault="00CD540B" w:rsidP="00CD540B">
      <w:pPr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  <w:b/>
        </w:rPr>
        <w:t>-</w:t>
      </w:r>
      <w:r w:rsidR="002A7280" w:rsidRPr="004635A9">
        <w:rPr>
          <w:rFonts w:ascii="Times New Roman" w:hAnsi="Times New Roman" w:cs="Times New Roman"/>
          <w:b/>
        </w:rPr>
        <w:t xml:space="preserve">Листа унниформних индикатора за програмски буџет </w:t>
      </w:r>
      <w:r w:rsidRPr="004635A9">
        <w:rPr>
          <w:rFonts w:ascii="Times New Roman" w:hAnsi="Times New Roman" w:cs="Times New Roman"/>
          <w:b/>
        </w:rPr>
        <w:t xml:space="preserve"> </w:t>
      </w:r>
    </w:p>
    <w:p w:rsidR="005E0053" w:rsidRPr="004635A9" w:rsidRDefault="00CD540B" w:rsidP="005E0053">
      <w:pPr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  <w:b/>
        </w:rPr>
        <w:t>-</w:t>
      </w:r>
      <w:r w:rsidR="002A7280" w:rsidRPr="004635A9">
        <w:rPr>
          <w:rFonts w:ascii="Times New Roman" w:hAnsi="Times New Roman" w:cs="Times New Roman"/>
          <w:b/>
        </w:rPr>
        <w:t xml:space="preserve">Циљеви   програма и програмских ативности и листа униформних индикатора за програмску структуру буџета </w:t>
      </w:r>
    </w:p>
    <w:p w:rsidR="005E0053" w:rsidRPr="004635A9" w:rsidRDefault="005E0053" w:rsidP="001D4AE2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Директни корисник буџетских средстава одговоран је за благовремено достављање овог упутства и табела индиректним корисницима буџетских средстава у њиховој надлежности, као и за прикупљање финансијских планова индиректних корисника, као и њихово обједињавање.</w:t>
      </w:r>
      <w:proofErr w:type="gramEnd"/>
    </w:p>
    <w:p w:rsidR="005E0053" w:rsidRPr="004635A9" w:rsidRDefault="005E0053" w:rsidP="001D4AE2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 xml:space="preserve">Буџетски корисник доставља предлог финансијског плана расхода и издатака за </w:t>
      </w:r>
      <w:r w:rsidR="00333F5F" w:rsidRPr="004635A9">
        <w:rPr>
          <w:rFonts w:ascii="Times New Roman" w:hAnsi="Times New Roman" w:cs="Times New Roman"/>
        </w:rPr>
        <w:t>202</w:t>
      </w:r>
      <w:r w:rsidR="00A4198C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 xml:space="preserve"> у форми која подразумева насловну страну са називом и адресом буџетског корисника, податке достављене у прописаним табелама на начин утврђен овим упутством и писаним образложењемкоје, поред правног основа за обављање делатности и основних карактеристика корисника, треба да садржи оправданост сваког појединачног захтева (програмске активности и пројеката).</w:t>
      </w:r>
    </w:p>
    <w:p w:rsidR="005E0053" w:rsidRPr="004635A9" w:rsidRDefault="005E0053" w:rsidP="001D4AE2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Потребно је у писаном образложењу истаћи специфичности и потешкоће које су биле везане за реализацију финансијских планова у претходној години како би се избегле одређене грешке у будућности.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Такође, буџетски корисник је дужан да искаже процену ефеката нових политика и инвестиционих приоритета, а посебно оних које се одражавају на његов рад и финансирање.</w:t>
      </w:r>
      <w:proofErr w:type="gramEnd"/>
    </w:p>
    <w:p w:rsidR="005E0053" w:rsidRPr="004635A9" w:rsidRDefault="002118F4" w:rsidP="00F62C4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9</w:t>
      </w:r>
      <w:r w:rsidR="00C85361">
        <w:rPr>
          <w:rFonts w:ascii="Times New Roman" w:hAnsi="Times New Roman" w:cs="Times New Roman"/>
          <w:b/>
          <w:i/>
        </w:rPr>
        <w:t>.</w:t>
      </w:r>
      <w:r w:rsidR="005E0053" w:rsidRPr="004635A9">
        <w:rPr>
          <w:rFonts w:ascii="Times New Roman" w:hAnsi="Times New Roman" w:cs="Times New Roman"/>
          <w:b/>
          <w:i/>
        </w:rPr>
        <w:tab/>
        <w:t>Напомене у вези попуњавања прописаних образаца</w:t>
      </w:r>
    </w:p>
    <w:p w:rsidR="005E0053" w:rsidRPr="004635A9" w:rsidRDefault="005E0053" w:rsidP="00F62C48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Све табеле се достав</w:t>
      </w:r>
      <w:r w:rsidR="00A4198C">
        <w:rPr>
          <w:rFonts w:ascii="Times New Roman" w:hAnsi="Times New Roman" w:cs="Times New Roman"/>
        </w:rPr>
        <w:t xml:space="preserve">љају </w:t>
      </w:r>
      <w:r w:rsidRPr="004635A9">
        <w:rPr>
          <w:rFonts w:ascii="Times New Roman" w:hAnsi="Times New Roman" w:cs="Times New Roman"/>
        </w:rPr>
        <w:t xml:space="preserve">  у електронском облику надлежном </w:t>
      </w:r>
      <w:r w:rsidR="00472EB2" w:rsidRPr="004635A9">
        <w:rPr>
          <w:rFonts w:ascii="Times New Roman" w:hAnsi="Times New Roman" w:cs="Times New Roman"/>
        </w:rPr>
        <w:t>Одељењу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5E0053" w:rsidRPr="004635A9" w:rsidRDefault="005E0053" w:rsidP="005E0053">
      <w:pPr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ab/>
        <w:t xml:space="preserve">Предлози финансијских планова за </w:t>
      </w:r>
      <w:proofErr w:type="gramStart"/>
      <w:r w:rsidR="00A4198C">
        <w:rPr>
          <w:rFonts w:ascii="Times New Roman" w:hAnsi="Times New Roman" w:cs="Times New Roman"/>
        </w:rPr>
        <w:t xml:space="preserve">2023 </w:t>
      </w:r>
      <w:r w:rsidRPr="004635A9">
        <w:rPr>
          <w:rFonts w:ascii="Times New Roman" w:hAnsi="Times New Roman" w:cs="Times New Roman"/>
        </w:rPr>
        <w:t xml:space="preserve"> годину</w:t>
      </w:r>
      <w:proofErr w:type="gramEnd"/>
      <w:r w:rsidRPr="004635A9">
        <w:rPr>
          <w:rFonts w:ascii="Times New Roman" w:hAnsi="Times New Roman" w:cs="Times New Roman"/>
        </w:rPr>
        <w:t xml:space="preserve"> морају бити у оквирима лимита утврђених овим упутством. Уколико директни буџетски корисник процени да се поједини програми не могу подмирити из оквира предложеног лимита, може тражити недостајућа средства за финансирање: редовних трошкова функционисања и недовршених пројеката из претходне године, нових пројеката и програмских активности по приоритетима. </w:t>
      </w:r>
      <w:proofErr w:type="gramStart"/>
      <w:r w:rsidRPr="004635A9">
        <w:rPr>
          <w:rFonts w:ascii="Times New Roman" w:hAnsi="Times New Roman" w:cs="Times New Roman"/>
        </w:rPr>
        <w:t>У писаном образложењу, поред правног основа за извршавање наведеног расхода и/или издатка, потребно је детаљно образложити разлог и оправданост поднешеног захтева.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5E0053" w:rsidRPr="004635A9" w:rsidRDefault="005E0053" w:rsidP="00F62C48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Образац  –</w:t>
      </w:r>
      <w:proofErr w:type="gramEnd"/>
      <w:r w:rsidRPr="004635A9">
        <w:rPr>
          <w:rFonts w:ascii="Times New Roman" w:hAnsi="Times New Roman" w:cs="Times New Roman"/>
        </w:rPr>
        <w:t xml:space="preserve"> Плате</w:t>
      </w:r>
      <w:r w:rsidR="00A4198C">
        <w:rPr>
          <w:rFonts w:ascii="Times New Roman" w:hAnsi="Times New Roman" w:cs="Times New Roman"/>
        </w:rPr>
        <w:t xml:space="preserve">  </w:t>
      </w:r>
      <w:r w:rsidRPr="004635A9">
        <w:rPr>
          <w:rFonts w:ascii="Times New Roman" w:hAnsi="Times New Roman" w:cs="Times New Roman"/>
        </w:rPr>
        <w:t xml:space="preserve">и број запослених попуњавају директни и индиректни корисници буџета чије се зараде обезбеђују из буџета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>.</w:t>
      </w:r>
    </w:p>
    <w:p w:rsidR="005E0053" w:rsidRPr="004635A9" w:rsidRDefault="001C4A9C" w:rsidP="00F62C48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Образа</w:t>
      </w:r>
      <w:r w:rsidR="005E0053" w:rsidRPr="004635A9">
        <w:rPr>
          <w:rFonts w:ascii="Times New Roman" w:hAnsi="Times New Roman" w:cs="Times New Roman"/>
        </w:rPr>
        <w:t xml:space="preserve">. – Преглед капиталних пројеката за период </w:t>
      </w:r>
      <w:r w:rsidR="00333F5F" w:rsidRPr="004635A9">
        <w:rPr>
          <w:rFonts w:ascii="Times New Roman" w:hAnsi="Times New Roman" w:cs="Times New Roman"/>
        </w:rPr>
        <w:t>202</w:t>
      </w:r>
      <w:r w:rsidR="00A4198C">
        <w:rPr>
          <w:rFonts w:ascii="Times New Roman" w:hAnsi="Times New Roman" w:cs="Times New Roman"/>
        </w:rPr>
        <w:t>3</w:t>
      </w:r>
      <w:r w:rsidR="005E0053" w:rsidRPr="004635A9">
        <w:rPr>
          <w:rFonts w:ascii="Times New Roman" w:hAnsi="Times New Roman" w:cs="Times New Roman"/>
        </w:rPr>
        <w:t>.-</w:t>
      </w:r>
      <w:r w:rsidR="00D23E49" w:rsidRPr="004635A9">
        <w:rPr>
          <w:rFonts w:ascii="Times New Roman" w:hAnsi="Times New Roman" w:cs="Times New Roman"/>
        </w:rPr>
        <w:t>20</w:t>
      </w:r>
      <w:r w:rsidRPr="004635A9">
        <w:rPr>
          <w:rFonts w:ascii="Times New Roman" w:hAnsi="Times New Roman" w:cs="Times New Roman"/>
        </w:rPr>
        <w:t>2</w:t>
      </w:r>
      <w:r w:rsidR="00A4198C">
        <w:rPr>
          <w:rFonts w:ascii="Times New Roman" w:hAnsi="Times New Roman" w:cs="Times New Roman"/>
        </w:rPr>
        <w:t>5</w:t>
      </w:r>
      <w:r w:rsidR="005E0053" w:rsidRPr="004635A9">
        <w:rPr>
          <w:rFonts w:ascii="Times New Roman" w:hAnsi="Times New Roman" w:cs="Times New Roman"/>
        </w:rPr>
        <w:t>.</w:t>
      </w:r>
      <w:proofErr w:type="gramEnd"/>
      <w:r w:rsidR="005E0053" w:rsidRPr="004635A9">
        <w:rPr>
          <w:rFonts w:ascii="Times New Roman" w:hAnsi="Times New Roman" w:cs="Times New Roman"/>
        </w:rPr>
        <w:t xml:space="preserve"> </w:t>
      </w:r>
      <w:proofErr w:type="gramStart"/>
      <w:r w:rsidR="005E0053" w:rsidRPr="004635A9">
        <w:rPr>
          <w:rFonts w:ascii="Times New Roman" w:hAnsi="Times New Roman" w:cs="Times New Roman"/>
        </w:rPr>
        <w:t>попуњавају</w:t>
      </w:r>
      <w:proofErr w:type="gramEnd"/>
      <w:r w:rsidR="005E0053" w:rsidRPr="004635A9">
        <w:rPr>
          <w:rFonts w:ascii="Times New Roman" w:hAnsi="Times New Roman" w:cs="Times New Roman"/>
        </w:rPr>
        <w:t xml:space="preserve"> директни и индиректни корисници буџета </w:t>
      </w:r>
      <w:r w:rsidR="00790261" w:rsidRPr="004635A9">
        <w:rPr>
          <w:rFonts w:ascii="Times New Roman" w:hAnsi="Times New Roman" w:cs="Times New Roman"/>
        </w:rPr>
        <w:t>општине</w:t>
      </w:r>
      <w:r w:rsidR="005E0053" w:rsidRPr="004635A9">
        <w:rPr>
          <w:rFonts w:ascii="Times New Roman" w:hAnsi="Times New Roman" w:cs="Times New Roman"/>
        </w:rPr>
        <w:t xml:space="preserve"> и то за капиталне пројекте за које постоји реална могућност да се реализују, водећи рачуна о приоритетима.</w:t>
      </w:r>
    </w:p>
    <w:p w:rsidR="005E0053" w:rsidRPr="004635A9" w:rsidRDefault="002118F4" w:rsidP="005E005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</w:t>
      </w:r>
      <w:r w:rsidR="005E0053" w:rsidRPr="004635A9">
        <w:rPr>
          <w:rFonts w:ascii="Times New Roman" w:hAnsi="Times New Roman" w:cs="Times New Roman"/>
          <w:b/>
          <w:i/>
        </w:rPr>
        <w:t>.</w:t>
      </w:r>
      <w:r w:rsidR="005E0053" w:rsidRPr="004635A9">
        <w:rPr>
          <w:rFonts w:ascii="Times New Roman" w:hAnsi="Times New Roman" w:cs="Times New Roman"/>
          <w:b/>
          <w:i/>
        </w:rPr>
        <w:tab/>
        <w:t xml:space="preserve">Динамика припреме и достављања предлога финансијских планова </w:t>
      </w:r>
    </w:p>
    <w:p w:rsidR="003D5B7A" w:rsidRPr="004635A9" w:rsidRDefault="005E0053" w:rsidP="003D5B7A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  <w:b/>
        </w:rPr>
        <w:lastRenderedPageBreak/>
        <w:t xml:space="preserve">Индиректни корисници су дужни најкасније до </w:t>
      </w:r>
      <w:r w:rsidR="001D4AE2" w:rsidRPr="004635A9">
        <w:rPr>
          <w:rFonts w:ascii="Times New Roman" w:hAnsi="Times New Roman" w:cs="Times New Roman"/>
          <w:b/>
          <w:lang w:val="sr-Cyrl-CS"/>
        </w:rPr>
        <w:t>31</w:t>
      </w:r>
      <w:r w:rsidR="007D7AE5" w:rsidRPr="004635A9">
        <w:rPr>
          <w:rFonts w:ascii="Times New Roman" w:hAnsi="Times New Roman" w:cs="Times New Roman"/>
          <w:b/>
        </w:rPr>
        <w:t>.08.</w:t>
      </w:r>
      <w:r w:rsidR="00F87291">
        <w:rPr>
          <w:rFonts w:ascii="Times New Roman" w:hAnsi="Times New Roman" w:cs="Times New Roman"/>
          <w:b/>
        </w:rPr>
        <w:t>2022</w:t>
      </w:r>
      <w:r w:rsidRPr="004635A9">
        <w:rPr>
          <w:rFonts w:ascii="Times New Roman" w:hAnsi="Times New Roman" w:cs="Times New Roman"/>
          <w:b/>
        </w:rPr>
        <w:t>.</w:t>
      </w:r>
      <w:proofErr w:type="gramEnd"/>
      <w:r w:rsidRPr="004635A9">
        <w:rPr>
          <w:rFonts w:ascii="Times New Roman" w:hAnsi="Times New Roman" w:cs="Times New Roman"/>
          <w:b/>
        </w:rPr>
        <w:t xml:space="preserve"> </w:t>
      </w:r>
      <w:proofErr w:type="gramStart"/>
      <w:r w:rsidRPr="004635A9">
        <w:rPr>
          <w:rFonts w:ascii="Times New Roman" w:hAnsi="Times New Roman" w:cs="Times New Roman"/>
          <w:b/>
        </w:rPr>
        <w:t>године</w:t>
      </w:r>
      <w:proofErr w:type="gramEnd"/>
      <w:r w:rsidRPr="004635A9">
        <w:rPr>
          <w:rFonts w:ascii="Times New Roman" w:hAnsi="Times New Roman" w:cs="Times New Roman"/>
          <w:b/>
        </w:rPr>
        <w:t xml:space="preserve"> да доставе предлоге финансијских планова односно предлоге за финансирање у </w:t>
      </w:r>
      <w:r w:rsidR="00A418FE">
        <w:rPr>
          <w:rFonts w:ascii="Times New Roman" w:hAnsi="Times New Roman" w:cs="Times New Roman"/>
          <w:b/>
        </w:rPr>
        <w:t xml:space="preserve">2023 </w:t>
      </w:r>
      <w:r w:rsidRPr="004635A9">
        <w:rPr>
          <w:rFonts w:ascii="Times New Roman" w:hAnsi="Times New Roman" w:cs="Times New Roman"/>
          <w:b/>
        </w:rPr>
        <w:t xml:space="preserve"> години </w:t>
      </w:r>
      <w:r w:rsidR="00A418FE">
        <w:rPr>
          <w:rFonts w:ascii="Times New Roman" w:hAnsi="Times New Roman" w:cs="Times New Roman"/>
          <w:b/>
        </w:rPr>
        <w:t>.</w:t>
      </w:r>
      <w:r w:rsidRPr="004635A9">
        <w:rPr>
          <w:rFonts w:ascii="Times New Roman" w:hAnsi="Times New Roman" w:cs="Times New Roman"/>
          <w:b/>
        </w:rPr>
        <w:t xml:space="preserve"> </w:t>
      </w:r>
      <w:proofErr w:type="gramStart"/>
      <w:r w:rsidRPr="004635A9">
        <w:rPr>
          <w:rFonts w:ascii="Times New Roman" w:hAnsi="Times New Roman" w:cs="Times New Roman"/>
          <w:b/>
        </w:rPr>
        <w:t>поступајући</w:t>
      </w:r>
      <w:proofErr w:type="gramEnd"/>
      <w:r w:rsidRPr="004635A9">
        <w:rPr>
          <w:rFonts w:ascii="Times New Roman" w:hAnsi="Times New Roman" w:cs="Times New Roman"/>
          <w:b/>
        </w:rPr>
        <w:t xml:space="preserve"> по овом Упутству. Надлежни </w:t>
      </w:r>
      <w:r w:rsidR="001D012B" w:rsidRPr="004635A9">
        <w:rPr>
          <w:rFonts w:ascii="Times New Roman" w:hAnsi="Times New Roman" w:cs="Times New Roman"/>
          <w:b/>
        </w:rPr>
        <w:t>Одељење</w:t>
      </w:r>
      <w:r w:rsidR="001D4AE2" w:rsidRPr="004635A9">
        <w:rPr>
          <w:rFonts w:ascii="Times New Roman" w:hAnsi="Times New Roman" w:cs="Times New Roman"/>
          <w:b/>
          <w:lang w:val="sr-Cyrl-CS"/>
        </w:rPr>
        <w:t xml:space="preserve"> </w:t>
      </w:r>
      <w:r w:rsidRPr="004635A9">
        <w:rPr>
          <w:rFonts w:ascii="Times New Roman" w:hAnsi="Times New Roman" w:cs="Times New Roman"/>
          <w:b/>
        </w:rPr>
        <w:t xml:space="preserve"> ће обрадити захтеве и уз предлог са пратећом</w:t>
      </w:r>
      <w:r w:rsidR="002A7280" w:rsidRPr="004635A9">
        <w:rPr>
          <w:rFonts w:ascii="Times New Roman" w:hAnsi="Times New Roman" w:cs="Times New Roman"/>
          <w:b/>
        </w:rPr>
        <w:t xml:space="preserve"> документацијом доставити надлежном органу на даље разматрање</w:t>
      </w:r>
      <w:r w:rsidR="002A7280" w:rsidRPr="004635A9">
        <w:rPr>
          <w:rFonts w:ascii="Times New Roman" w:hAnsi="Times New Roman" w:cs="Times New Roman"/>
        </w:rPr>
        <w:t>.</w:t>
      </w:r>
    </w:p>
    <w:p w:rsidR="005E0053" w:rsidRPr="004635A9" w:rsidRDefault="003D5B7A" w:rsidP="003D5B7A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264160</wp:posOffset>
            </wp:positionV>
            <wp:extent cx="1168400" cy="1239520"/>
            <wp:effectExtent l="76200" t="57150" r="69850" b="55880"/>
            <wp:wrapNone/>
            <wp:docPr id="14" name="Picture 13" descr="Pec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ca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3148">
                      <a:off x="0" y="0"/>
                      <a:ext cx="11684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="005E0053"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="00F62C48" w:rsidRPr="004635A9">
        <w:rPr>
          <w:rFonts w:ascii="Times New Roman" w:hAnsi="Times New Roman" w:cs="Times New Roman"/>
          <w:lang w:val="sr-Cyrl-CS"/>
        </w:rPr>
        <w:t xml:space="preserve">Начелник </w:t>
      </w:r>
      <w:r w:rsidR="001D012B" w:rsidRPr="004635A9">
        <w:rPr>
          <w:rFonts w:ascii="Times New Roman" w:hAnsi="Times New Roman" w:cs="Times New Roman"/>
        </w:rPr>
        <w:t>Одељењ</w:t>
      </w:r>
      <w:r w:rsidR="005E0053" w:rsidRPr="004635A9">
        <w:rPr>
          <w:rFonts w:ascii="Times New Roman" w:hAnsi="Times New Roman" w:cs="Times New Roman"/>
        </w:rPr>
        <w:t>а</w:t>
      </w:r>
    </w:p>
    <w:p w:rsidR="00C41219" w:rsidRPr="004635A9" w:rsidRDefault="005E0053" w:rsidP="007E1914">
      <w:pPr>
        <w:jc w:val="right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ab/>
      </w:r>
      <w:r w:rsidR="00F62C48" w:rsidRPr="004635A9">
        <w:rPr>
          <w:rFonts w:ascii="Times New Roman" w:hAnsi="Times New Roman" w:cs="Times New Roman"/>
          <w:lang w:val="sr-Cyrl-CS"/>
        </w:rPr>
        <w:t>Соња Ђођевић</w:t>
      </w:r>
    </w:p>
    <w:p w:rsidR="003D5B7A" w:rsidRPr="003D5B7A" w:rsidRDefault="003D5B7A" w:rsidP="007E19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47750" cy="41612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6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B7A" w:rsidRPr="003D5B7A" w:rsidRDefault="003D5B7A" w:rsidP="007E1914">
      <w:pPr>
        <w:jc w:val="right"/>
        <w:rPr>
          <w:rFonts w:ascii="Times New Roman" w:hAnsi="Times New Roman" w:cs="Times New Roman"/>
        </w:rPr>
      </w:pPr>
    </w:p>
    <w:p w:rsidR="003D5B7A" w:rsidRPr="003D5B7A" w:rsidRDefault="003D5B7A" w:rsidP="007E1914">
      <w:pPr>
        <w:jc w:val="right"/>
        <w:rPr>
          <w:rFonts w:ascii="Times New Roman" w:hAnsi="Times New Roman" w:cs="Times New Roman"/>
        </w:rPr>
      </w:pPr>
    </w:p>
    <w:sectPr w:rsidR="003D5B7A" w:rsidRPr="003D5B7A" w:rsidSect="00CD540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1FB"/>
    <w:multiLevelType w:val="hybridMultilevel"/>
    <w:tmpl w:val="6A5CBD88"/>
    <w:lvl w:ilvl="0" w:tplc="1AACA03A">
      <w:start w:val="3"/>
      <w:numFmt w:val="decimal"/>
      <w:lvlText w:val="%1."/>
      <w:lvlJc w:val="left"/>
      <w:pPr>
        <w:ind w:left="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6" w:hanging="360"/>
      </w:pPr>
    </w:lvl>
    <w:lvl w:ilvl="2" w:tplc="0409001B" w:tentative="1">
      <w:start w:val="1"/>
      <w:numFmt w:val="lowerRoman"/>
      <w:lvlText w:val="%3."/>
      <w:lvlJc w:val="right"/>
      <w:pPr>
        <w:ind w:left="1636" w:hanging="180"/>
      </w:pPr>
    </w:lvl>
    <w:lvl w:ilvl="3" w:tplc="0409000F" w:tentative="1">
      <w:start w:val="1"/>
      <w:numFmt w:val="decimal"/>
      <w:lvlText w:val="%4."/>
      <w:lvlJc w:val="left"/>
      <w:pPr>
        <w:ind w:left="2356" w:hanging="360"/>
      </w:pPr>
    </w:lvl>
    <w:lvl w:ilvl="4" w:tplc="04090019" w:tentative="1">
      <w:start w:val="1"/>
      <w:numFmt w:val="lowerLetter"/>
      <w:lvlText w:val="%5."/>
      <w:lvlJc w:val="left"/>
      <w:pPr>
        <w:ind w:left="3076" w:hanging="360"/>
      </w:pPr>
    </w:lvl>
    <w:lvl w:ilvl="5" w:tplc="0409001B" w:tentative="1">
      <w:start w:val="1"/>
      <w:numFmt w:val="lowerRoman"/>
      <w:lvlText w:val="%6."/>
      <w:lvlJc w:val="right"/>
      <w:pPr>
        <w:ind w:left="3796" w:hanging="180"/>
      </w:pPr>
    </w:lvl>
    <w:lvl w:ilvl="6" w:tplc="0409000F" w:tentative="1">
      <w:start w:val="1"/>
      <w:numFmt w:val="decimal"/>
      <w:lvlText w:val="%7."/>
      <w:lvlJc w:val="left"/>
      <w:pPr>
        <w:ind w:left="4516" w:hanging="360"/>
      </w:pPr>
    </w:lvl>
    <w:lvl w:ilvl="7" w:tplc="04090019" w:tentative="1">
      <w:start w:val="1"/>
      <w:numFmt w:val="lowerLetter"/>
      <w:lvlText w:val="%8."/>
      <w:lvlJc w:val="left"/>
      <w:pPr>
        <w:ind w:left="5236" w:hanging="360"/>
      </w:pPr>
    </w:lvl>
    <w:lvl w:ilvl="8" w:tplc="040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1">
    <w:nsid w:val="190B0213"/>
    <w:multiLevelType w:val="hybridMultilevel"/>
    <w:tmpl w:val="BE72A2F0"/>
    <w:lvl w:ilvl="0" w:tplc="3BC41644">
      <w:start w:val="1"/>
      <w:numFmt w:val="decimal"/>
      <w:lvlText w:val="%1."/>
      <w:lvlJc w:val="left"/>
      <w:pPr>
        <w:ind w:left="383" w:hanging="272"/>
        <w:jc w:val="right"/>
      </w:pPr>
      <w:rPr>
        <w:rFonts w:ascii="Times New Roman" w:eastAsia="Times New Roman" w:hAnsi="Times New Roman" w:cs="Times New Roman" w:hint="default"/>
        <w:b/>
        <w:bCs/>
        <w:i/>
        <w:spacing w:val="-29"/>
        <w:w w:val="100"/>
        <w:sz w:val="24"/>
        <w:szCs w:val="24"/>
        <w:lang w:eastAsia="en-US" w:bidi="ar-SA"/>
      </w:rPr>
    </w:lvl>
    <w:lvl w:ilvl="1" w:tplc="AD8C466E">
      <w:numFmt w:val="bullet"/>
      <w:lvlText w:val=""/>
      <w:lvlJc w:val="left"/>
      <w:pPr>
        <w:ind w:left="1389" w:hanging="255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4732D7C6">
      <w:numFmt w:val="bullet"/>
      <w:lvlText w:val="•"/>
      <w:lvlJc w:val="left"/>
      <w:pPr>
        <w:ind w:left="2327" w:hanging="255"/>
      </w:pPr>
      <w:rPr>
        <w:rFonts w:hint="default"/>
        <w:lang w:eastAsia="en-US" w:bidi="ar-SA"/>
      </w:rPr>
    </w:lvl>
    <w:lvl w:ilvl="3" w:tplc="3F1A344A">
      <w:numFmt w:val="bullet"/>
      <w:lvlText w:val="•"/>
      <w:lvlJc w:val="left"/>
      <w:pPr>
        <w:ind w:left="3274" w:hanging="255"/>
      </w:pPr>
      <w:rPr>
        <w:rFonts w:hint="default"/>
        <w:lang w:eastAsia="en-US" w:bidi="ar-SA"/>
      </w:rPr>
    </w:lvl>
    <w:lvl w:ilvl="4" w:tplc="8A1AAF90">
      <w:numFmt w:val="bullet"/>
      <w:lvlText w:val="•"/>
      <w:lvlJc w:val="left"/>
      <w:pPr>
        <w:ind w:left="4222" w:hanging="255"/>
      </w:pPr>
      <w:rPr>
        <w:rFonts w:hint="default"/>
        <w:lang w:eastAsia="en-US" w:bidi="ar-SA"/>
      </w:rPr>
    </w:lvl>
    <w:lvl w:ilvl="5" w:tplc="BCE0633C">
      <w:numFmt w:val="bullet"/>
      <w:lvlText w:val="•"/>
      <w:lvlJc w:val="left"/>
      <w:pPr>
        <w:ind w:left="5169" w:hanging="255"/>
      </w:pPr>
      <w:rPr>
        <w:rFonts w:hint="default"/>
        <w:lang w:eastAsia="en-US" w:bidi="ar-SA"/>
      </w:rPr>
    </w:lvl>
    <w:lvl w:ilvl="6" w:tplc="8B5012A6">
      <w:numFmt w:val="bullet"/>
      <w:lvlText w:val="•"/>
      <w:lvlJc w:val="left"/>
      <w:pPr>
        <w:ind w:left="6116" w:hanging="255"/>
      </w:pPr>
      <w:rPr>
        <w:rFonts w:hint="default"/>
        <w:lang w:eastAsia="en-US" w:bidi="ar-SA"/>
      </w:rPr>
    </w:lvl>
    <w:lvl w:ilvl="7" w:tplc="F1A83C4E">
      <w:numFmt w:val="bullet"/>
      <w:lvlText w:val="•"/>
      <w:lvlJc w:val="left"/>
      <w:pPr>
        <w:ind w:left="7064" w:hanging="255"/>
      </w:pPr>
      <w:rPr>
        <w:rFonts w:hint="default"/>
        <w:lang w:eastAsia="en-US" w:bidi="ar-SA"/>
      </w:rPr>
    </w:lvl>
    <w:lvl w:ilvl="8" w:tplc="D2E2CBD0">
      <w:numFmt w:val="bullet"/>
      <w:lvlText w:val="•"/>
      <w:lvlJc w:val="left"/>
      <w:pPr>
        <w:ind w:left="8011" w:hanging="255"/>
      </w:pPr>
      <w:rPr>
        <w:rFonts w:hint="default"/>
        <w:lang w:eastAsia="en-US" w:bidi="ar-SA"/>
      </w:rPr>
    </w:lvl>
  </w:abstractNum>
  <w:abstractNum w:abstractNumId="2">
    <w:nsid w:val="35220CF5"/>
    <w:multiLevelType w:val="hybridMultilevel"/>
    <w:tmpl w:val="9ADEAD88"/>
    <w:lvl w:ilvl="0" w:tplc="C5AAC6A6">
      <w:start w:val="1"/>
      <w:numFmt w:val="decimal"/>
      <w:lvlText w:val="%1."/>
      <w:lvlJc w:val="left"/>
      <w:pPr>
        <w:ind w:left="443" w:hanging="332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eastAsia="en-US" w:bidi="ar-SA"/>
      </w:rPr>
    </w:lvl>
    <w:lvl w:ilvl="1" w:tplc="47DA0680">
      <w:numFmt w:val="bullet"/>
      <w:lvlText w:val="•"/>
      <w:lvlJc w:val="left"/>
      <w:pPr>
        <w:ind w:left="1386" w:hanging="332"/>
      </w:pPr>
      <w:rPr>
        <w:rFonts w:hint="default"/>
        <w:lang w:eastAsia="en-US" w:bidi="ar-SA"/>
      </w:rPr>
    </w:lvl>
    <w:lvl w:ilvl="2" w:tplc="B470B040">
      <w:numFmt w:val="bullet"/>
      <w:lvlText w:val="•"/>
      <w:lvlJc w:val="left"/>
      <w:pPr>
        <w:ind w:left="2333" w:hanging="332"/>
      </w:pPr>
      <w:rPr>
        <w:rFonts w:hint="default"/>
        <w:lang w:eastAsia="en-US" w:bidi="ar-SA"/>
      </w:rPr>
    </w:lvl>
    <w:lvl w:ilvl="3" w:tplc="F3C8E7A6">
      <w:numFmt w:val="bullet"/>
      <w:lvlText w:val="•"/>
      <w:lvlJc w:val="left"/>
      <w:pPr>
        <w:ind w:left="3279" w:hanging="332"/>
      </w:pPr>
      <w:rPr>
        <w:rFonts w:hint="default"/>
        <w:lang w:eastAsia="en-US" w:bidi="ar-SA"/>
      </w:rPr>
    </w:lvl>
    <w:lvl w:ilvl="4" w:tplc="77A8C5EA">
      <w:numFmt w:val="bullet"/>
      <w:lvlText w:val="•"/>
      <w:lvlJc w:val="left"/>
      <w:pPr>
        <w:ind w:left="4226" w:hanging="332"/>
      </w:pPr>
      <w:rPr>
        <w:rFonts w:hint="default"/>
        <w:lang w:eastAsia="en-US" w:bidi="ar-SA"/>
      </w:rPr>
    </w:lvl>
    <w:lvl w:ilvl="5" w:tplc="28E65E1A">
      <w:numFmt w:val="bullet"/>
      <w:lvlText w:val="•"/>
      <w:lvlJc w:val="left"/>
      <w:pPr>
        <w:ind w:left="5173" w:hanging="332"/>
      </w:pPr>
      <w:rPr>
        <w:rFonts w:hint="default"/>
        <w:lang w:eastAsia="en-US" w:bidi="ar-SA"/>
      </w:rPr>
    </w:lvl>
    <w:lvl w:ilvl="6" w:tplc="A6128CD8">
      <w:numFmt w:val="bullet"/>
      <w:lvlText w:val="•"/>
      <w:lvlJc w:val="left"/>
      <w:pPr>
        <w:ind w:left="6119" w:hanging="332"/>
      </w:pPr>
      <w:rPr>
        <w:rFonts w:hint="default"/>
        <w:lang w:eastAsia="en-US" w:bidi="ar-SA"/>
      </w:rPr>
    </w:lvl>
    <w:lvl w:ilvl="7" w:tplc="CA162E42">
      <w:numFmt w:val="bullet"/>
      <w:lvlText w:val="•"/>
      <w:lvlJc w:val="left"/>
      <w:pPr>
        <w:ind w:left="7066" w:hanging="332"/>
      </w:pPr>
      <w:rPr>
        <w:rFonts w:hint="default"/>
        <w:lang w:eastAsia="en-US" w:bidi="ar-SA"/>
      </w:rPr>
    </w:lvl>
    <w:lvl w:ilvl="8" w:tplc="25A0CC8E">
      <w:numFmt w:val="bullet"/>
      <w:lvlText w:val="•"/>
      <w:lvlJc w:val="left"/>
      <w:pPr>
        <w:ind w:left="8013" w:hanging="332"/>
      </w:pPr>
      <w:rPr>
        <w:rFonts w:hint="default"/>
        <w:lang w:eastAsia="en-US" w:bidi="ar-SA"/>
      </w:rPr>
    </w:lvl>
  </w:abstractNum>
  <w:abstractNum w:abstractNumId="3">
    <w:nsid w:val="37063069"/>
    <w:multiLevelType w:val="hybridMultilevel"/>
    <w:tmpl w:val="BE72A2F0"/>
    <w:lvl w:ilvl="0" w:tplc="3BC41644">
      <w:start w:val="1"/>
      <w:numFmt w:val="decimal"/>
      <w:lvlText w:val="%1."/>
      <w:lvlJc w:val="left"/>
      <w:pPr>
        <w:ind w:left="383" w:hanging="272"/>
        <w:jc w:val="right"/>
      </w:pPr>
      <w:rPr>
        <w:rFonts w:ascii="Times New Roman" w:eastAsia="Times New Roman" w:hAnsi="Times New Roman" w:cs="Times New Roman" w:hint="default"/>
        <w:b/>
        <w:bCs/>
        <w:i/>
        <w:spacing w:val="-29"/>
        <w:w w:val="100"/>
        <w:sz w:val="24"/>
        <w:szCs w:val="24"/>
        <w:lang w:eastAsia="en-US" w:bidi="ar-SA"/>
      </w:rPr>
    </w:lvl>
    <w:lvl w:ilvl="1" w:tplc="AD8C466E">
      <w:numFmt w:val="bullet"/>
      <w:lvlText w:val=""/>
      <w:lvlJc w:val="left"/>
      <w:pPr>
        <w:ind w:left="1389" w:hanging="255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4732D7C6">
      <w:numFmt w:val="bullet"/>
      <w:lvlText w:val="•"/>
      <w:lvlJc w:val="left"/>
      <w:pPr>
        <w:ind w:left="2327" w:hanging="255"/>
      </w:pPr>
      <w:rPr>
        <w:rFonts w:hint="default"/>
        <w:lang w:eastAsia="en-US" w:bidi="ar-SA"/>
      </w:rPr>
    </w:lvl>
    <w:lvl w:ilvl="3" w:tplc="3F1A344A">
      <w:numFmt w:val="bullet"/>
      <w:lvlText w:val="•"/>
      <w:lvlJc w:val="left"/>
      <w:pPr>
        <w:ind w:left="3274" w:hanging="255"/>
      </w:pPr>
      <w:rPr>
        <w:rFonts w:hint="default"/>
        <w:lang w:eastAsia="en-US" w:bidi="ar-SA"/>
      </w:rPr>
    </w:lvl>
    <w:lvl w:ilvl="4" w:tplc="8A1AAF90">
      <w:numFmt w:val="bullet"/>
      <w:lvlText w:val="•"/>
      <w:lvlJc w:val="left"/>
      <w:pPr>
        <w:ind w:left="4222" w:hanging="255"/>
      </w:pPr>
      <w:rPr>
        <w:rFonts w:hint="default"/>
        <w:lang w:eastAsia="en-US" w:bidi="ar-SA"/>
      </w:rPr>
    </w:lvl>
    <w:lvl w:ilvl="5" w:tplc="BCE0633C">
      <w:numFmt w:val="bullet"/>
      <w:lvlText w:val="•"/>
      <w:lvlJc w:val="left"/>
      <w:pPr>
        <w:ind w:left="5169" w:hanging="255"/>
      </w:pPr>
      <w:rPr>
        <w:rFonts w:hint="default"/>
        <w:lang w:eastAsia="en-US" w:bidi="ar-SA"/>
      </w:rPr>
    </w:lvl>
    <w:lvl w:ilvl="6" w:tplc="8B5012A6">
      <w:numFmt w:val="bullet"/>
      <w:lvlText w:val="•"/>
      <w:lvlJc w:val="left"/>
      <w:pPr>
        <w:ind w:left="6116" w:hanging="255"/>
      </w:pPr>
      <w:rPr>
        <w:rFonts w:hint="default"/>
        <w:lang w:eastAsia="en-US" w:bidi="ar-SA"/>
      </w:rPr>
    </w:lvl>
    <w:lvl w:ilvl="7" w:tplc="F1A83C4E">
      <w:numFmt w:val="bullet"/>
      <w:lvlText w:val="•"/>
      <w:lvlJc w:val="left"/>
      <w:pPr>
        <w:ind w:left="7064" w:hanging="255"/>
      </w:pPr>
      <w:rPr>
        <w:rFonts w:hint="default"/>
        <w:lang w:eastAsia="en-US" w:bidi="ar-SA"/>
      </w:rPr>
    </w:lvl>
    <w:lvl w:ilvl="8" w:tplc="D2E2CBD0">
      <w:numFmt w:val="bullet"/>
      <w:lvlText w:val="•"/>
      <w:lvlJc w:val="left"/>
      <w:pPr>
        <w:ind w:left="8011" w:hanging="255"/>
      </w:pPr>
      <w:rPr>
        <w:rFonts w:hint="default"/>
        <w:lang w:eastAsia="en-US" w:bidi="ar-SA"/>
      </w:rPr>
    </w:lvl>
  </w:abstractNum>
  <w:abstractNum w:abstractNumId="4">
    <w:nsid w:val="4D434F92"/>
    <w:multiLevelType w:val="hybridMultilevel"/>
    <w:tmpl w:val="D7045CBE"/>
    <w:lvl w:ilvl="0" w:tplc="6D8E758C">
      <w:start w:val="2"/>
      <w:numFmt w:val="decimal"/>
      <w:lvlText w:val="%1."/>
      <w:lvlJc w:val="left"/>
      <w:pPr>
        <w:ind w:left="112" w:hanging="276"/>
      </w:pPr>
      <w:rPr>
        <w:rFonts w:hint="default"/>
        <w:spacing w:val="-30"/>
        <w:w w:val="100"/>
        <w:lang w:eastAsia="en-US" w:bidi="ar-SA"/>
      </w:rPr>
    </w:lvl>
    <w:lvl w:ilvl="1" w:tplc="FED871F0">
      <w:numFmt w:val="bullet"/>
      <w:lvlText w:val="•"/>
      <w:lvlJc w:val="left"/>
      <w:pPr>
        <w:ind w:left="1098" w:hanging="276"/>
      </w:pPr>
      <w:rPr>
        <w:rFonts w:hint="default"/>
        <w:lang w:eastAsia="en-US" w:bidi="ar-SA"/>
      </w:rPr>
    </w:lvl>
    <w:lvl w:ilvl="2" w:tplc="823CA460">
      <w:numFmt w:val="bullet"/>
      <w:lvlText w:val="•"/>
      <w:lvlJc w:val="left"/>
      <w:pPr>
        <w:ind w:left="2077" w:hanging="276"/>
      </w:pPr>
      <w:rPr>
        <w:rFonts w:hint="default"/>
        <w:lang w:eastAsia="en-US" w:bidi="ar-SA"/>
      </w:rPr>
    </w:lvl>
    <w:lvl w:ilvl="3" w:tplc="62689952">
      <w:numFmt w:val="bullet"/>
      <w:lvlText w:val="•"/>
      <w:lvlJc w:val="left"/>
      <w:pPr>
        <w:ind w:left="3055" w:hanging="276"/>
      </w:pPr>
      <w:rPr>
        <w:rFonts w:hint="default"/>
        <w:lang w:eastAsia="en-US" w:bidi="ar-SA"/>
      </w:rPr>
    </w:lvl>
    <w:lvl w:ilvl="4" w:tplc="6B1801DC">
      <w:numFmt w:val="bullet"/>
      <w:lvlText w:val="•"/>
      <w:lvlJc w:val="left"/>
      <w:pPr>
        <w:ind w:left="4034" w:hanging="276"/>
      </w:pPr>
      <w:rPr>
        <w:rFonts w:hint="default"/>
        <w:lang w:eastAsia="en-US" w:bidi="ar-SA"/>
      </w:rPr>
    </w:lvl>
    <w:lvl w:ilvl="5" w:tplc="B8483366">
      <w:numFmt w:val="bullet"/>
      <w:lvlText w:val="•"/>
      <w:lvlJc w:val="left"/>
      <w:pPr>
        <w:ind w:left="5013" w:hanging="276"/>
      </w:pPr>
      <w:rPr>
        <w:rFonts w:hint="default"/>
        <w:lang w:eastAsia="en-US" w:bidi="ar-SA"/>
      </w:rPr>
    </w:lvl>
    <w:lvl w:ilvl="6" w:tplc="5C34C41A">
      <w:numFmt w:val="bullet"/>
      <w:lvlText w:val="•"/>
      <w:lvlJc w:val="left"/>
      <w:pPr>
        <w:ind w:left="5991" w:hanging="276"/>
      </w:pPr>
      <w:rPr>
        <w:rFonts w:hint="default"/>
        <w:lang w:eastAsia="en-US" w:bidi="ar-SA"/>
      </w:rPr>
    </w:lvl>
    <w:lvl w:ilvl="7" w:tplc="BC28E608">
      <w:numFmt w:val="bullet"/>
      <w:lvlText w:val="•"/>
      <w:lvlJc w:val="left"/>
      <w:pPr>
        <w:ind w:left="6970" w:hanging="276"/>
      </w:pPr>
      <w:rPr>
        <w:rFonts w:hint="default"/>
        <w:lang w:eastAsia="en-US" w:bidi="ar-SA"/>
      </w:rPr>
    </w:lvl>
    <w:lvl w:ilvl="8" w:tplc="50C28A7E">
      <w:numFmt w:val="bullet"/>
      <w:lvlText w:val="•"/>
      <w:lvlJc w:val="left"/>
      <w:pPr>
        <w:ind w:left="7949" w:hanging="276"/>
      </w:pPr>
      <w:rPr>
        <w:rFonts w:hint="default"/>
        <w:lang w:eastAsia="en-US" w:bidi="ar-SA"/>
      </w:rPr>
    </w:lvl>
  </w:abstractNum>
  <w:abstractNum w:abstractNumId="5">
    <w:nsid w:val="5F7F5EA3"/>
    <w:multiLevelType w:val="hybridMultilevel"/>
    <w:tmpl w:val="4C9A007E"/>
    <w:lvl w:ilvl="0" w:tplc="7D1E5CEC">
      <w:start w:val="1"/>
      <w:numFmt w:val="decimal"/>
      <w:lvlText w:val="%1."/>
      <w:lvlJc w:val="left"/>
      <w:pPr>
        <w:ind w:left="108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grammar="clean"/>
  <w:defaultTabStop w:val="720"/>
  <w:characterSpacingControl w:val="doNotCompress"/>
  <w:compat/>
  <w:rsids>
    <w:rsidRoot w:val="005E0053"/>
    <w:rsid w:val="000070B7"/>
    <w:rsid w:val="00022167"/>
    <w:rsid w:val="00023919"/>
    <w:rsid w:val="0002726A"/>
    <w:rsid w:val="0005233B"/>
    <w:rsid w:val="00066815"/>
    <w:rsid w:val="00075A2F"/>
    <w:rsid w:val="000F2F98"/>
    <w:rsid w:val="000F3A3A"/>
    <w:rsid w:val="00122940"/>
    <w:rsid w:val="00147886"/>
    <w:rsid w:val="00171BB9"/>
    <w:rsid w:val="00173571"/>
    <w:rsid w:val="001A6381"/>
    <w:rsid w:val="001C1952"/>
    <w:rsid w:val="001C4A9C"/>
    <w:rsid w:val="001D012B"/>
    <w:rsid w:val="001D4AE2"/>
    <w:rsid w:val="002118F4"/>
    <w:rsid w:val="00227E49"/>
    <w:rsid w:val="0023779F"/>
    <w:rsid w:val="002520BF"/>
    <w:rsid w:val="00257EE6"/>
    <w:rsid w:val="0028632B"/>
    <w:rsid w:val="002A65F2"/>
    <w:rsid w:val="002A7280"/>
    <w:rsid w:val="002D37B9"/>
    <w:rsid w:val="0030117A"/>
    <w:rsid w:val="003075EB"/>
    <w:rsid w:val="00333F5F"/>
    <w:rsid w:val="00356265"/>
    <w:rsid w:val="00385CFA"/>
    <w:rsid w:val="00390860"/>
    <w:rsid w:val="003C33C8"/>
    <w:rsid w:val="003D5B7A"/>
    <w:rsid w:val="003E5374"/>
    <w:rsid w:val="003F42EC"/>
    <w:rsid w:val="004227C6"/>
    <w:rsid w:val="0043477E"/>
    <w:rsid w:val="004348B8"/>
    <w:rsid w:val="004635A9"/>
    <w:rsid w:val="00472EB2"/>
    <w:rsid w:val="00494EF2"/>
    <w:rsid w:val="004B12BC"/>
    <w:rsid w:val="004D1838"/>
    <w:rsid w:val="004E019D"/>
    <w:rsid w:val="004E29B5"/>
    <w:rsid w:val="0050548E"/>
    <w:rsid w:val="00582E3A"/>
    <w:rsid w:val="005C31F0"/>
    <w:rsid w:val="005D4F49"/>
    <w:rsid w:val="005E0053"/>
    <w:rsid w:val="00622244"/>
    <w:rsid w:val="00633FBB"/>
    <w:rsid w:val="0063781F"/>
    <w:rsid w:val="0064042F"/>
    <w:rsid w:val="006468F2"/>
    <w:rsid w:val="006C75DA"/>
    <w:rsid w:val="00704202"/>
    <w:rsid w:val="007359CD"/>
    <w:rsid w:val="007879CE"/>
    <w:rsid w:val="00790261"/>
    <w:rsid w:val="007D7AE5"/>
    <w:rsid w:val="007E1914"/>
    <w:rsid w:val="007E1996"/>
    <w:rsid w:val="008027B0"/>
    <w:rsid w:val="00840A94"/>
    <w:rsid w:val="00863D8A"/>
    <w:rsid w:val="008D05D2"/>
    <w:rsid w:val="008F52BC"/>
    <w:rsid w:val="00902DD7"/>
    <w:rsid w:val="00903727"/>
    <w:rsid w:val="00956412"/>
    <w:rsid w:val="009565D8"/>
    <w:rsid w:val="00960D7E"/>
    <w:rsid w:val="009B76DB"/>
    <w:rsid w:val="009D44E4"/>
    <w:rsid w:val="00A418FE"/>
    <w:rsid w:val="00A4198C"/>
    <w:rsid w:val="00A53B2D"/>
    <w:rsid w:val="00A648E4"/>
    <w:rsid w:val="00A775F7"/>
    <w:rsid w:val="00AC2715"/>
    <w:rsid w:val="00B27DBF"/>
    <w:rsid w:val="00B6029F"/>
    <w:rsid w:val="00B978B5"/>
    <w:rsid w:val="00BA1B6F"/>
    <w:rsid w:val="00BB4E34"/>
    <w:rsid w:val="00BC381F"/>
    <w:rsid w:val="00BF58A1"/>
    <w:rsid w:val="00C03AF7"/>
    <w:rsid w:val="00C03FC8"/>
    <w:rsid w:val="00C346C7"/>
    <w:rsid w:val="00C41219"/>
    <w:rsid w:val="00C85361"/>
    <w:rsid w:val="00C96D8F"/>
    <w:rsid w:val="00CC00EF"/>
    <w:rsid w:val="00CC1687"/>
    <w:rsid w:val="00CC31DE"/>
    <w:rsid w:val="00CD540B"/>
    <w:rsid w:val="00D23E49"/>
    <w:rsid w:val="00DA0AB4"/>
    <w:rsid w:val="00DB4DA6"/>
    <w:rsid w:val="00DB6C19"/>
    <w:rsid w:val="00DD450B"/>
    <w:rsid w:val="00E146FD"/>
    <w:rsid w:val="00E50493"/>
    <w:rsid w:val="00EA2BFF"/>
    <w:rsid w:val="00EE475F"/>
    <w:rsid w:val="00F114F9"/>
    <w:rsid w:val="00F418EE"/>
    <w:rsid w:val="00F41E2B"/>
    <w:rsid w:val="00F5181A"/>
    <w:rsid w:val="00F62C48"/>
    <w:rsid w:val="00F87291"/>
    <w:rsid w:val="00FA3FDA"/>
    <w:rsid w:val="00FB564F"/>
    <w:rsid w:val="00FB5CC1"/>
    <w:rsid w:val="00FE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19"/>
  </w:style>
  <w:style w:type="paragraph" w:styleId="Heading1">
    <w:name w:val="heading 1"/>
    <w:basedOn w:val="Normal"/>
    <w:next w:val="Normal"/>
    <w:link w:val="Heading1Char"/>
    <w:uiPriority w:val="9"/>
    <w:qFormat/>
    <w:rsid w:val="00356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2A72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FA3FDA"/>
    <w:rPr>
      <w:rFonts w:ascii="Arial" w:hAnsi="Arial" w:cs="Arial"/>
      <w:sz w:val="28"/>
      <w:szCs w:val="28"/>
    </w:rPr>
  </w:style>
  <w:style w:type="paragraph" w:styleId="BodyTextIndent3">
    <w:name w:val="Body Text Indent 3"/>
    <w:basedOn w:val="Normal"/>
    <w:link w:val="BodyTextIndent3Char"/>
    <w:rsid w:val="00C03A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C03AF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Default">
    <w:name w:val="Default"/>
    <w:rsid w:val="00FB5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72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7A"/>
    <w:rPr>
      <w:rFonts w:ascii="Tahoma" w:hAnsi="Tahoma" w:cs="Tahoma"/>
      <w:sz w:val="16"/>
      <w:szCs w:val="16"/>
    </w:rPr>
  </w:style>
  <w:style w:type="paragraph" w:customStyle="1" w:styleId="NoList1">
    <w:name w:val="No List1"/>
    <w:semiHidden/>
    <w:rsid w:val="0012294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1"/>
    <w:qFormat/>
    <w:rsid w:val="00227E4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02D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2DD7"/>
  </w:style>
  <w:style w:type="character" w:styleId="Hyperlink">
    <w:name w:val="Hyperlink"/>
    <w:basedOn w:val="DefaultParagraphFont"/>
    <w:uiPriority w:val="99"/>
    <w:unhideWhenUsed/>
    <w:rsid w:val="003562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6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87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mfin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in.gov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DE0A-EFAA-4D6F-A901-355B4D26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13</Pages>
  <Words>4553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Nacelnik</dc:creator>
  <cp:keywords/>
  <dc:description/>
  <cp:lastModifiedBy>Windows User</cp:lastModifiedBy>
  <cp:revision>78</cp:revision>
  <cp:lastPrinted>2022-07-11T10:55:00Z</cp:lastPrinted>
  <dcterms:created xsi:type="dcterms:W3CDTF">2016-07-26T11:31:00Z</dcterms:created>
  <dcterms:modified xsi:type="dcterms:W3CDTF">2022-07-11T10:56:00Z</dcterms:modified>
</cp:coreProperties>
</file>