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8" w:rsidRPr="00662589" w:rsidRDefault="00B27AF8" w:rsidP="00B27A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B27AF8" w:rsidRDefault="00B27AF8" w:rsidP="00B27AF8">
      <w:pPr>
        <w:spacing w:after="0"/>
        <w:rPr>
          <w:rFonts w:ascii="Times New Roman" w:hAnsi="Times New Roman" w:cs="Times New Roman"/>
        </w:rPr>
      </w:pPr>
    </w:p>
    <w:p w:rsidR="00B27AF8" w:rsidRPr="00662589" w:rsidRDefault="00B27AF8" w:rsidP="00B27AF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B27AF8" w:rsidRPr="00FF5F34" w:rsidTr="00886527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27AF8" w:rsidRPr="00764A8B" w:rsidRDefault="00B27AF8" w:rsidP="008865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B27AF8" w:rsidRPr="00FF5F34" w:rsidRDefault="00B27AF8" w:rsidP="00886527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B27AF8" w:rsidRDefault="00B27AF8" w:rsidP="0088652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27AF8" w:rsidRPr="00630070" w:rsidRDefault="00B27AF8" w:rsidP="0088652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27AF8" w:rsidRDefault="00B27AF8" w:rsidP="00B27AF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27AF8" w:rsidRDefault="00B27AF8" w:rsidP="00B27A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7AF8" w:rsidRPr="00630070" w:rsidRDefault="00B27AF8" w:rsidP="00B27A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:rsidR="00B27AF8" w:rsidRPr="00630070" w:rsidRDefault="00B27AF8" w:rsidP="00B27AF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години</w:t>
      </w:r>
    </w:p>
    <w:p w:rsidR="00B27AF8" w:rsidRPr="00630070" w:rsidRDefault="00B27AF8" w:rsidP="00B27A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B27AF8" w:rsidRDefault="00B27AF8" w:rsidP="00B27A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B27AF8" w:rsidRPr="00630070" w:rsidRDefault="00B27AF8" w:rsidP="00B27A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B27AF8" w:rsidRPr="00FF5F34" w:rsidTr="00886527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764A8B" w:rsidRDefault="00B27AF8" w:rsidP="0088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8" w:rsidRDefault="00B27AF8" w:rsidP="00886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27AF8" w:rsidRDefault="00B27AF8" w:rsidP="00886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27AF8" w:rsidRDefault="00B27AF8" w:rsidP="00886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27AF8" w:rsidRPr="00FF5F34" w:rsidRDefault="00B27AF8" w:rsidP="00886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27AF8" w:rsidRPr="00FF5F34" w:rsidRDefault="00B27AF8" w:rsidP="00B27AF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</w:rPr>
      </w:pPr>
      <w:r w:rsidRPr="00FF5F34">
        <w:rPr>
          <w:rFonts w:ascii="Times New Roman" w:hAnsi="Times New Roman" w:cs="Times New Roman"/>
        </w:rPr>
        <w:br w:type="page"/>
      </w:r>
    </w:p>
    <w:p w:rsidR="00B27AF8" w:rsidRPr="00FF5F34" w:rsidRDefault="00B27AF8" w:rsidP="00B27A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B27AF8" w:rsidRPr="00FF5F34" w:rsidRDefault="00B27AF8" w:rsidP="00B27A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:rsidR="00B27AF8" w:rsidRPr="00FF5F34" w:rsidRDefault="00B27AF8" w:rsidP="00B27AF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7AF8" w:rsidRPr="00FF5F34" w:rsidRDefault="00B27AF8" w:rsidP="00B27AF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B27AF8" w:rsidRPr="00FF5F34" w:rsidTr="00886527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FF5F34" w:rsidTr="00886527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F8" w:rsidRPr="009076A1" w:rsidTr="00886527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B27AF8" w:rsidRPr="000A29DE" w:rsidRDefault="00B27AF8" w:rsidP="00886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FF5F34" w:rsidRDefault="00B27AF8" w:rsidP="00B27A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B27AF8" w:rsidRPr="00FF5F34" w:rsidRDefault="00B27AF8" w:rsidP="00B27A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B27AF8" w:rsidRPr="00FF5F34" w:rsidTr="00886527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FF5F34" w:rsidTr="00886527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AF8" w:rsidRPr="00FF5F34" w:rsidRDefault="00B27AF8" w:rsidP="0088652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B27AF8" w:rsidRPr="00FF5F34" w:rsidTr="00886527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FF5F34" w:rsidTr="00886527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FF5F34" w:rsidTr="00886527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FF5F34" w:rsidRDefault="00B27AF8" w:rsidP="00B27AF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B27AF8" w:rsidRPr="00FF5F34" w:rsidRDefault="00B27AF8" w:rsidP="00B27AF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B27AF8" w:rsidRPr="00FF5F34" w:rsidTr="00886527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7AF8" w:rsidRPr="00FF5F34" w:rsidTr="00886527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B27AF8" w:rsidRPr="00FF5F34" w:rsidTr="00886527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AF8" w:rsidRPr="000A29DE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AF8" w:rsidRPr="00FF5F34" w:rsidRDefault="00B27AF8" w:rsidP="008865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B27AF8" w:rsidRPr="00E73A0E" w:rsidRDefault="00B27AF8" w:rsidP="00B27A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AF8" w:rsidRPr="00FF5F34" w:rsidRDefault="00B27AF8" w:rsidP="00B27A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9076A1" w:rsidRDefault="00B27AF8" w:rsidP="0088652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820788" w:rsidRDefault="00B27AF8" w:rsidP="008865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094CF5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820788" w:rsidRDefault="00B27AF8" w:rsidP="008865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820788" w:rsidRDefault="00B27AF8" w:rsidP="008865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Default="00B27AF8" w:rsidP="00886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820788" w:rsidRDefault="00B27AF8" w:rsidP="008865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Pr="00820788" w:rsidRDefault="00B27AF8" w:rsidP="0088652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B27AF8" w:rsidRPr="009076A1" w:rsidTr="00886527">
        <w:tc>
          <w:tcPr>
            <w:tcW w:w="1435" w:type="dxa"/>
            <w:shd w:val="clear" w:color="auto" w:fill="FFFFFF" w:themeFill="background1"/>
            <w:vAlign w:val="center"/>
          </w:tcPr>
          <w:p w:rsidR="00B27AF8" w:rsidRPr="009076A1" w:rsidRDefault="00B27AF8" w:rsidP="0088652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B27AF8" w:rsidRDefault="00B27AF8" w:rsidP="00886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B27AF8" w:rsidRPr="00FF5F34" w:rsidRDefault="00B27AF8" w:rsidP="00B27AF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br w:type="page"/>
      </w:r>
    </w:p>
    <w:p w:rsidR="00B27AF8" w:rsidRDefault="00B27AF8" w:rsidP="00B27A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:rsidR="00B27AF8" w:rsidRDefault="00B27AF8" w:rsidP="00B2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F8" w:rsidRPr="00FF5F34" w:rsidRDefault="00B27AF8" w:rsidP="00B2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</w:rPr>
        <w:t xml:space="preserve"> територији града Пирота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F8" w:rsidRPr="00FF5F34" w:rsidRDefault="00B27AF8" w:rsidP="00B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B27AF8" w:rsidRPr="00FF5F34" w:rsidRDefault="00B27AF8" w:rsidP="00B27A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B27AF8" w:rsidRPr="00FF5F34" w:rsidRDefault="00B27AF8" w:rsidP="00B27A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B27AF8" w:rsidRPr="00FF5F34" w:rsidRDefault="00B27AF8" w:rsidP="00B27AF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AF8" w:rsidRPr="00FF5F34" w:rsidRDefault="00B27AF8" w:rsidP="00B27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B27AF8" w:rsidRPr="00FF5F34" w:rsidRDefault="00B27AF8" w:rsidP="00B27AF8">
      <w:pPr>
        <w:tabs>
          <w:tab w:val="left" w:pos="1250"/>
        </w:tabs>
        <w:rPr>
          <w:rFonts w:ascii="Times New Roman" w:hAnsi="Times New Roman" w:cs="Times New Roman"/>
        </w:rPr>
      </w:pPr>
    </w:p>
    <w:p w:rsidR="00B27AF8" w:rsidRPr="009076A1" w:rsidRDefault="00B27AF8" w:rsidP="00B27AF8">
      <w:pPr>
        <w:rPr>
          <w:rFonts w:ascii="Times New Roman" w:hAnsi="Times New Roman" w:cs="Times New Roman"/>
          <w:lang w:val="ru-RU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Pr="00CB75D9" w:rsidRDefault="00B27AF8" w:rsidP="00B27AF8">
      <w:pPr>
        <w:jc w:val="right"/>
        <w:rPr>
          <w:rFonts w:ascii="Times New Roman" w:hAnsi="Times New Roman" w:cs="Times New Roman"/>
        </w:rPr>
      </w:pPr>
    </w:p>
    <w:p w:rsidR="00B27AF8" w:rsidRDefault="00B27AF8" w:rsidP="00B27A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:rsidR="00B27AF8" w:rsidRPr="00FF5F34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:rsidR="00B27AF8" w:rsidRPr="00FF5F34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27AF8" w:rsidRPr="00FF5F34" w:rsidRDefault="00B27AF8" w:rsidP="00B27A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Града/општине</w:t>
      </w:r>
      <w:r>
        <w:rPr>
          <w:rFonts w:ascii="Times New Roman" w:hAnsi="Times New Roman" w:cs="Times New Roman"/>
          <w:lang w:eastAsia="de-DE"/>
        </w:rPr>
        <w:t>__________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>буџета града/општине______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E7422E" w:rsidRDefault="00B27AF8" w:rsidP="00B27AF8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27AF8" w:rsidRPr="00FF5F34" w:rsidRDefault="00B27AF8" w:rsidP="00B27AF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B27AF8" w:rsidRPr="00FF5F34" w:rsidRDefault="00B27AF8" w:rsidP="00B27AF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27AF8" w:rsidRPr="00FF5F34" w:rsidRDefault="00B27AF8" w:rsidP="00B27AF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lastRenderedPageBreak/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B27AF8" w:rsidRDefault="00B27AF8" w:rsidP="00B27AF8">
      <w:pPr>
        <w:rPr>
          <w:rFonts w:ascii="Times New Roman" w:hAnsi="Times New Roman" w:cs="Times New Roman"/>
        </w:rPr>
      </w:pPr>
    </w:p>
    <w:p w:rsidR="00B27AF8" w:rsidRPr="002F7940" w:rsidRDefault="00B27AF8" w:rsidP="00B27AF8">
      <w:pPr>
        <w:rPr>
          <w:rFonts w:ascii="Times New Roman" w:hAnsi="Times New Roman" w:cs="Times New Roman"/>
        </w:rPr>
      </w:pPr>
    </w:p>
    <w:p w:rsidR="00B27AF8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B27AF8" w:rsidRPr="00FF5F34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jc w:val="right"/>
        <w:rPr>
          <w:rFonts w:ascii="Times New Roman" w:hAnsi="Times New Roman" w:cs="Times New Roman"/>
          <w:lang w:val="sr-Cyrl-CS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27AF8" w:rsidRPr="00FF5F34" w:rsidRDefault="00B27AF8" w:rsidP="00B27A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Града/општине</w:t>
      </w:r>
      <w:r>
        <w:rPr>
          <w:rFonts w:ascii="Times New Roman" w:hAnsi="Times New Roman" w:cs="Times New Roman"/>
          <w:lang w:eastAsia="de-DE"/>
        </w:rPr>
        <w:t>__________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града/општине ______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ru-RU" w:eastAsia="de-DE"/>
        </w:rPr>
      </w:pPr>
    </w:p>
    <w:p w:rsidR="00B27AF8" w:rsidRPr="00FF5F34" w:rsidRDefault="00B27AF8" w:rsidP="00B27AF8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27AF8" w:rsidRPr="00FF5F34" w:rsidRDefault="00B27AF8" w:rsidP="00B27AF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B27AF8" w:rsidRPr="00FF5F34" w:rsidRDefault="00B27AF8" w:rsidP="00B27AF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B27AF8" w:rsidRPr="00FF5F34" w:rsidRDefault="00B27AF8" w:rsidP="00B27AF8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B27AF8" w:rsidRPr="00FF5F34" w:rsidRDefault="00B27AF8" w:rsidP="00B27AF8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B27AF8" w:rsidRPr="00FF5F34" w:rsidRDefault="00B27AF8" w:rsidP="00B27AF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B27AF8" w:rsidRPr="00FF5F34" w:rsidRDefault="00B27AF8" w:rsidP="00B27AF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27AF8" w:rsidRPr="00FF5F34" w:rsidRDefault="00B27AF8" w:rsidP="00B27AF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..........................................                              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B27AF8" w:rsidRPr="00FF5F34" w:rsidRDefault="00B27AF8" w:rsidP="00B27A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B27AF8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Pr="00E73A0E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F8" w:rsidRPr="00273B83" w:rsidRDefault="00B27AF8" w:rsidP="00B27A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града</w:t>
      </w:r>
      <w:r>
        <w:rPr>
          <w:rFonts w:ascii="Times New Roman" w:hAnsi="Times New Roman" w:cs="Times New Roman"/>
          <w:sz w:val="24"/>
          <w:szCs w:val="24"/>
        </w:rPr>
        <w:t>/општине______________</w:t>
      </w: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B27AF8" w:rsidRPr="00273B83" w:rsidTr="00886527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B27AF8" w:rsidRDefault="00B27AF8" w:rsidP="00B2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B27AF8" w:rsidRPr="009076A1" w:rsidRDefault="00B27AF8" w:rsidP="00B2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Ако је одговор „не“ –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B27AF8" w:rsidRPr="009076A1" w:rsidTr="00886527">
        <w:tc>
          <w:tcPr>
            <w:tcW w:w="4673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B27AF8" w:rsidRPr="00273B83" w:rsidRDefault="00B27AF8" w:rsidP="00886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273B83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B27AF8" w:rsidRPr="00273B83" w:rsidTr="00886527">
        <w:trPr>
          <w:trHeight w:val="354"/>
        </w:trPr>
        <w:tc>
          <w:tcPr>
            <w:tcW w:w="6204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AF8" w:rsidRPr="00273B83" w:rsidTr="00886527">
        <w:trPr>
          <w:trHeight w:val="354"/>
        </w:trPr>
        <w:tc>
          <w:tcPr>
            <w:tcW w:w="6204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AF8" w:rsidRPr="00273B83" w:rsidTr="00886527">
        <w:trPr>
          <w:trHeight w:val="343"/>
        </w:trPr>
        <w:tc>
          <w:tcPr>
            <w:tcW w:w="6204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AF8" w:rsidRPr="00273B83" w:rsidTr="00886527">
        <w:trPr>
          <w:trHeight w:val="354"/>
        </w:trPr>
        <w:tc>
          <w:tcPr>
            <w:tcW w:w="6204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AF8" w:rsidRPr="00273B83" w:rsidTr="00886527">
        <w:trPr>
          <w:trHeight w:val="354"/>
        </w:trPr>
        <w:tc>
          <w:tcPr>
            <w:tcW w:w="6204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7AF8" w:rsidRPr="00273B83" w:rsidRDefault="00B27AF8" w:rsidP="00B27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:rsidR="00B27AF8" w:rsidRPr="00273B83" w:rsidRDefault="00B27AF8" w:rsidP="00B27A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B27AF8" w:rsidRPr="00273B83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Pr="00273B83" w:rsidRDefault="00B27AF8" w:rsidP="00B27AF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7AF8" w:rsidRPr="00273B83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Pr="00273B83" w:rsidRDefault="00B27AF8" w:rsidP="00B27A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343"/>
        </w:trPr>
        <w:tc>
          <w:tcPr>
            <w:tcW w:w="6204" w:type="dxa"/>
            <w:shd w:val="clear" w:color="auto" w:fill="auto"/>
          </w:tcPr>
          <w:p w:rsidR="00B27AF8" w:rsidRPr="00126C2F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9076A1" w:rsidRDefault="00B27AF8" w:rsidP="00B27A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Pr="00273B83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094CF5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Pr="00094CF5" w:rsidRDefault="00B27AF8" w:rsidP="00B27AF8">
      <w:pPr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094CF5">
        <w:rPr>
          <w:rFonts w:ascii="Times New Roman" w:hAnsi="Times New Roman" w:cs="Times New Roman"/>
          <w:sz w:val="24"/>
          <w:szCs w:val="24"/>
        </w:rPr>
        <w:t>остављање и набавка материјала за  термичку изолацију испод кровног покривача за породичне кућеОва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094CF5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Pr="00D920E5" w:rsidRDefault="00B27AF8" w:rsidP="00B27AF8">
      <w:pPr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Pr="00D920E5">
        <w:rPr>
          <w:rFonts w:ascii="Times New Roman" w:hAnsi="Times New Roman" w:cs="Times New Roman"/>
          <w:sz w:val="24"/>
          <w:szCs w:val="24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D920E5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273B83" w:rsidRDefault="00B27AF8" w:rsidP="00B27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D920E5" w:rsidRDefault="00B27AF8" w:rsidP="00B27AF8">
      <w:pPr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D920E5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Default="00B27AF8" w:rsidP="00B27A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AF8" w:rsidRDefault="00B27AF8" w:rsidP="00B27AF8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CF7DD8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циркулационе пумпе са променљивим бројем обртаја,за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</w:rPr>
              <w:t xml:space="preserve"> m3/h,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Default="00B27AF8" w:rsidP="008865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CF7DD8" w:rsidRDefault="00B27AF8" w:rsidP="008865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CF7DD8" w:rsidRDefault="00B27AF8" w:rsidP="008865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27AF8" w:rsidRDefault="00B27AF8" w:rsidP="008865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273B83" w:rsidRDefault="00B27AF8" w:rsidP="00B27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F8" w:rsidRPr="00D920E5" w:rsidRDefault="00B27AF8" w:rsidP="00B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CF7DD8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Default="00B27AF8" w:rsidP="00B27AF8">
      <w:pPr>
        <w:rPr>
          <w:rFonts w:ascii="Times New Roman" w:hAnsi="Times New Roman" w:cs="Times New Roman"/>
        </w:rPr>
      </w:pPr>
    </w:p>
    <w:p w:rsidR="00B27AF8" w:rsidRPr="00D920E5" w:rsidRDefault="00B27AF8" w:rsidP="00B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B27AF8" w:rsidRPr="00273B83" w:rsidTr="0088652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B27AF8" w:rsidRPr="009076A1" w:rsidTr="0088652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B27AF8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B27AF8" w:rsidRPr="00273B83" w:rsidRDefault="00B27AF8" w:rsidP="0088652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B27AF8" w:rsidRPr="009076A1" w:rsidTr="00886527">
        <w:trPr>
          <w:trHeight w:val="519"/>
        </w:trPr>
        <w:tc>
          <w:tcPr>
            <w:tcW w:w="6204" w:type="dxa"/>
            <w:shd w:val="clear" w:color="auto" w:fill="auto"/>
          </w:tcPr>
          <w:p w:rsidR="00B27AF8" w:rsidRPr="00CF7DD8" w:rsidRDefault="00B27AF8" w:rsidP="0088652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AF8" w:rsidRPr="00273B83" w:rsidRDefault="00B27AF8" w:rsidP="0088652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8" w:rsidRPr="00CB75D9" w:rsidRDefault="00B27AF8" w:rsidP="00B27AF8">
      <w:pPr>
        <w:rPr>
          <w:rFonts w:ascii="Times New Roman" w:hAnsi="Times New Roman" w:cs="Times New Roman"/>
        </w:rPr>
      </w:pPr>
    </w:p>
    <w:p w:rsidR="00260970" w:rsidRDefault="00260970"/>
    <w:sectPr w:rsidR="00260970" w:rsidSect="00E73A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70" w:rsidRDefault="00260970" w:rsidP="00B27AF8">
      <w:pPr>
        <w:spacing w:after="0" w:line="240" w:lineRule="auto"/>
      </w:pPr>
      <w:r>
        <w:separator/>
      </w:r>
    </w:p>
  </w:endnote>
  <w:endnote w:type="continuationSeparator" w:id="1">
    <w:p w:rsidR="00260970" w:rsidRDefault="00260970" w:rsidP="00B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70" w:rsidRDefault="00260970" w:rsidP="00B27AF8">
      <w:pPr>
        <w:spacing w:after="0" w:line="240" w:lineRule="auto"/>
      </w:pPr>
      <w:r>
        <w:separator/>
      </w:r>
    </w:p>
  </w:footnote>
  <w:footnote w:type="continuationSeparator" w:id="1">
    <w:p w:rsidR="00260970" w:rsidRDefault="00260970" w:rsidP="00B27AF8">
      <w:pPr>
        <w:spacing w:after="0" w:line="240" w:lineRule="auto"/>
      </w:pPr>
      <w:r>
        <w:continuationSeparator/>
      </w:r>
    </w:p>
  </w:footnote>
  <w:footnote w:id="2">
    <w:p w:rsidR="00B27AF8" w:rsidRPr="006F748D" w:rsidRDefault="00B27AF8" w:rsidP="00B27AF8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AF8"/>
    <w:rsid w:val="00260970"/>
    <w:rsid w:val="00B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F8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B27A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B27AF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27AF8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27AF8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2022-10-17T12:28:00Z</dcterms:created>
  <dcterms:modified xsi:type="dcterms:W3CDTF">2022-10-17T12:29:00Z</dcterms:modified>
</cp:coreProperties>
</file>